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Подписан протокол о начале работ по проекту атомной станции малой мощности в Узбекистане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 подписанием документа реализация проекта переходит в активную фазу подготовительных работ на стройплощадке, разработке проектной и лицензионной документации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АО «Атомстройэкспорт» (АО АСЭ, Инжиниринговый дивизион госкорпорации «Росатом») и ГП «Дирекция по строительству атомной станции» при Агентстве «</w:t>
      </w:r>
      <w:r w:rsidDel="00000000" w:rsidR="00000000" w:rsidRPr="00000000">
        <w:rPr>
          <w:rtl w:val="0"/>
        </w:rPr>
        <w:t xml:space="preserve">Узатом</w:t>
      </w:r>
      <w:r w:rsidDel="00000000" w:rsidR="00000000" w:rsidRPr="00000000">
        <w:rPr>
          <w:rtl w:val="0"/>
        </w:rPr>
        <w:t xml:space="preserve">» подписали протокол о начале работ на стройплощадке будущей АЭС малой мощности (АСММ) в Узбекистане.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Документ был подписан в присутствии заместителя генерального директора – директора Блока международной деятельности госкорпорации «Росатом» Николая Спасского и директора Агентства по атомной энергии при кабинете министров Республики Узбекистан Азима Ахмедхаджаева.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«Протокол, подписанный сегодня, закрепляет факт исполнения первоочередных условий в части нормативных и финансовых обязательств сторон. Инжиниринговый дивизион «Росатома» приступает к активной проработке документации для получения лицензии на размещение АСММ и изыскательским работам на стройплощадке», – сообщил директор проектов по сооружению АЭС в Центральной Азии АО АСЭ Павел Безруков.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«Сегодняшнее подписание знаменует переход к активной работе по реализации первой АСММ в Узбекистане и позволит нам в ближайшее время начать непосредственные работы на стройплощадке», – подчеркнул директор Дирекции по строительству атомной станции при агентстве «Узатом» Отабек Аманов.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Предварительные работы по проекту АСММ начались еще летом – в июне на площадке будущей атомной станции состоялся первый Штаб по сооружению, на котором были определены первоочередные задачи, выполнение которых позволит в регламентные сроки начать работу.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В конце августа стартовали работы по созданию вахтового городка для строителей будущей атомной станции. Это первый шаг по традиционному комплексному развитию территории присутствия АЭС – в регионе появятся культурные, образовательные проекты, медицинские организации, а населенный пункт привлечет людей для жизни, промышленные компании и коммерческие организации – для работы.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Контракт, подписанный 27 мая 2024 года, предусматривает строительство в Джизакской области Узбекистана АСММ по российскому проекту общей мощностью 330 МВт (6 реакторов по 55 МВт каждый). АО «Атомстройэкспорт» (Инжиниринговый дивизион госкорпорации «Росатом») выступает генеральным подрядчиком сооружения станции, к строительству также будут привлечены местные компании.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 основе узбекистанского проекта лежит новейшая российская разработка – водо-водяной ядерный реактор РИТМ-200Н, который является результатом адаптации инновационной технологии малой мощности судового исполнения РИТМ-200 под наземное размещение. Проект характеризуют компактность, интегральная компоновка и сокращенные темпы сооружения по сравнению с атомными станциями большой мощности.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Инжиниринговый дивизион</w:t>
        </w:r>
      </w:hyperlink>
      <w:r w:rsidDel="00000000" w:rsidR="00000000" w:rsidRPr="00000000">
        <w:rPr>
          <w:rtl w:val="0"/>
        </w:rPr>
        <w:t xml:space="preserve">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технологии, строит надежные и безопасные АЭС с реакторами типа ВВЭР поколения III+, которые отвечают всем международным требованиям и рекомендациям.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ase-ec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9/dxJcd++T42/2lptSR2OHUTg==">CgMxLjA4AHIhMTZJVVpUVUxKWXNWaGkxNWZSZjNiejhPRkpheGRraUtO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2024-09-09T12:40:00Z</dcterms:created>
  <dc:creator>b v</dc:creator>
</cp:coreProperties>
</file>