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07"/>
        <w:gridCol w:w="4250"/>
        <w:gridCol w:w="5017"/>
        <w:tblGridChange w:id="0">
          <w:tblGrid>
            <w:gridCol w:w="1507"/>
            <w:gridCol w:w="4250"/>
            <w:gridCol w:w="50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278892</wp:posOffset>
                  </wp:positionV>
                  <wp:extent cx="621665" cy="619760"/>
                  <wp:effectExtent b="0" l="0" r="0" t="0"/>
                  <wp:wrapSquare wrapText="bothSides" distB="0" distT="0" distL="114300" distR="114300"/>
                  <wp:docPr id="15066305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19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Rosatom digital 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press office  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https://atommedia.online/en/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Press release</w:t>
            </w:r>
          </w:p>
          <w:p w:rsidR="00000000" w:rsidDel="00000000" w:rsidP="00000000" w:rsidRDefault="00000000" w:rsidRPr="00000000" w14:paraId="00000008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26.09.24</w:t>
            </w:r>
          </w:p>
        </w:tc>
      </w:tr>
    </w:tbl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5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Rosatom Head, Serbian Minister for International Economic Cooperation Meet at Russian Energy Week</w:t>
      </w:r>
    </w:p>
    <w:p w:rsidR="00000000" w:rsidDel="00000000" w:rsidP="00000000" w:rsidRDefault="00000000" w:rsidRPr="00000000" w14:paraId="0000000C">
      <w:pPr>
        <w:ind w:right="560"/>
        <w:jc w:val="center"/>
        <w:rPr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The parties discussed prospects for mutually beneficial cooperation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560"/>
        <w:rPr/>
      </w:pPr>
      <w:r w:rsidDel="00000000" w:rsidR="00000000" w:rsidRPr="00000000">
        <w:rPr>
          <w:rtl w:val="0"/>
        </w:rPr>
        <w:t xml:space="preserve">On September 26, on the sidelines of the international forum Russian Energy Week, Rosatom Director General Alexey Likhachev met with Nenad Popović, Serbian Minister in charge of International Economic Cooperation. </w:t>
      </w:r>
    </w:p>
    <w:p w:rsidR="00000000" w:rsidDel="00000000" w:rsidP="00000000" w:rsidRDefault="00000000" w:rsidRPr="00000000" w14:paraId="0000000F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560"/>
        <w:rPr/>
      </w:pPr>
      <w:r w:rsidDel="00000000" w:rsidR="00000000" w:rsidRPr="00000000">
        <w:rPr>
          <w:rtl w:val="0"/>
        </w:rPr>
        <w:t xml:space="preserve">Alexey Likhachev and Nenad Popović discussed the prospects for cooperation with Serbia in non-power nuclear applications, as well as national personnel training with degrees in nuclear and related fields in Russian universities. </w:t>
      </w:r>
    </w:p>
    <w:p w:rsidR="00000000" w:rsidDel="00000000" w:rsidP="00000000" w:rsidRDefault="00000000" w:rsidRPr="00000000" w14:paraId="00000011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Special emphasis was placed on the readiness to engage in implementing nuclear power projects in case regulatory barriers were removed in the current Serbian legislation (the country has a law prohibiting its officials from discussing the issues of building nuclear power and nuclear fuel cycle facilities in the country; at the moment, removal of these restrictions is being considered).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pcumQisiKAaTLx48/Z2sAOo+A==">CgMxLjA4AHIhMWpPZE1GSGhkcXhJQXgwNFRwejVOdG9PdThlVW1Hd0I5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2024-02-02T08:10:00Z</dcterms:created>
  <dc:creator>b v</dc:creator>
</cp:coreProperties>
</file>