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№5 Ленинградской АЭС приступили к очистке и техническому обслуживанию двух башенных испарительных градирен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Работы в рамках планового капитального ремонта энергоблока обеспечат эффективность и надежность эксплуатации градирен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первом этапе ремонта водосборные чаши бассейнов обеих градирен очистят от осевших на дне песка, ила и других мелких частиц, попавших внутрь башен вместе с потоками воздуха из окружающей среды и подпиточной водой из Финского залива.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этого воду из чаш откачают в сбросной канал, откуда она поступит обратно в залив. Удаляемая вода абсолютно безопасна как для морских флоры и фауны, так и для человека.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«Вода в градирнях не содержит никаких опасных или вредных веществ, ведь ее изначально забирают из Финского залива и используют для охлаждения оборудования, не содержащего радиоактивных или токсичных сред. В процессе эксплуатации градирен сотрудники химического цеха атомной станции ведут регулярный контроль воды, циркулирующей в градирнях, в результате которого изменения химического состава воды будут своевременно обнаружены. Вода, удаляемая из градирен, обязательно проверяется на отсутствие в ней радиоактивных веществ: датчик автоматизированной системы радиационного контроля обеспечивает непрерывный мониторинг сбрасываемой воды. Таким образом, мы гарантируем, что в воде, которая вернется в залив, не будет ничего другого, кроме того, что она содержала изначально», – рассказал и.о. главного инженера Ленинградской АЭС-2 Сергей Чигарев.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следующем этапе специалисты проверят трубопроводы для подачи воды в градирни и оборудование для ее распыления – оросители и форсунки. При необходимости их очистят от дополнительных отложений – водного камня и продуктов коррозии. Эти меры позволят предупредить повреждение элементов системы водораспределения градирен, а значит, продлят срок их эксплуатации: циркулирующая в градирнях вода будет в режиме нон-стоп отводить тепло от конденсаторов турбины, способствуя бесперебойному и безопасному производству электрической энергии.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все работы, предусмотренные программой капитального ремонта энергоблока №5 Ленинградской АЭС, завершат до конца текущего месяца. После этого блок снова подключат к сети. Ежесуточно он будет вырабатывать порядка 28 миллионов киловатт*часов электроэнергии, создавая условия для работы тысяч промышленных предприятий, социальных, культурных, образовательных, спортивных и медицинских объектов и обеспечивая комфортные условия проживания миллионов жителей северо-западного региона России.  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Проведение плановых ремонтов на атомных станциях направлено на обеспечение надежной работы энергоблоков и повышение эксплуатационных характеристик оборудования. 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Башенные испарительные градирни являются элементами системы оборотного водоснабжения атомной станции. Они нужны для отвода тепла от конденсаторов турбин.  В контуре принудительной циркуляции «конденсаторы-градирня» используется вода, не контактирующая с водой первого контура реактора. Поэтому водяной пар, выходящий из градирни в окружающую среду, не содержит радиоактивных веществ, опасаться его не нужно.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Использование в проекте ВВЭР-1200 башенных испарительных градирен позволяет существенно уменьшать забор воды из Финского залива для нужд атомной станции и снижать воздействие на него. Согласно выполненным расчетам, начиная с 2021 года, когда в работу был введен второй по счету ленинградский энергоблок ВВЭР-1200 с оборотными системами технического водоснабжения, забор воды из Финского залива для нужд Ленинградской атомной станции сократился на треть. Нагрузка на окружающую среду снижается и за счет установки в градирнях специальных водоуловительных устройств. Они принудительно возвращают в контур более 99,99% всей поступающей вовне капельной влаги.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Ленинградской АЭС эксплуатируются две башенных испарительных градирни высотой 150 м энергоблока №5 и одна башенная испарительная градирня высотой 167 м энергоблока №6. После окончания сооружения второй очереди ВВЭР-1200, включающей в себя энергоблоки №7 и 8, градирен на Ленинградской АЭС будет пять.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№1 и №2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№7 и №8 с реакторами ВВЭР-1200. Они станут замещающими мощностями энергоблоков №3 и №4 РБМК-1000.  Планируется, что после ввода в промышленную эксплуатацию ежегодная выработка каждого энергоблока составит более 8,5 млрд кВт·ч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две тысячи человек.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nVOxc7Z73cexaX3F6vNu4CHPw==">CgMxLjA4AHIhMTZnTXduUzJPRHZFcmp2akJMYnJ1NEJVUjdVbEhhNXlP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