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стратегическим партнером федерального конкурса «Научная вселенная»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мультиформатном конкурсе приняли участие более 275 тысяч школьников и студентов со всей России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19 сентября 2024 года в музее «Атом» на ВДНХ прошел финал федерального конкурса «Научная вселенная» для старшеклассников и студентов. Среди 16 победителей – одаренные школьники и студенты из Барнаула, Балаково, Владивостока, Железногорска, Нижнего Новгорода, Новосибирска, Орла, Санкт-Петербурга, Сургута, федеральной территории Сириус, Читы, и других городов России. Всего за главный приз – научное путешествие на запуск ракеты на Космодроме «Восточный» – боролись более 275 тысяч человек. Конкурс «Научная вселенная» реализуется второй год подряд при грантовой поддержке Минобрнауки России в рамках </w:t>
      </w:r>
      <w:r w:rsidDel="00000000" w:rsidR="00000000" w:rsidRPr="00000000">
        <w:rPr>
          <w:rtl w:val="0"/>
        </w:rPr>
        <w:t xml:space="preserve">федпроекта</w:t>
      </w:r>
      <w:r w:rsidDel="00000000" w:rsidR="00000000" w:rsidRPr="00000000">
        <w:rPr>
          <w:rtl w:val="0"/>
        </w:rPr>
        <w:t xml:space="preserve"> «Популяризация науки и технологий».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Для участия в проекте необходимо было выбрать один из 8 треков: «Цифровые технологии», «Агробиотехнологии», «Гуманитарный микс», «Развитие Арктики», «Освоение космоса», «Новые источники энергии», «Климат и экология», «Генетика и персонализированная медицина», пройти 2 этапа онлайн-тестирования и предложить решение индустриальных кейсов.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Госкорпорация «Росатом» уже второй год подряд выступает стратегическим партнером проекта. Многие из решений, придуманных ребятами, могут быть использованы в атомной отрасли.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 этом сезоне мы курировали сразу два трека, приоритетных для “Росатома”: “Развитие Арктики” и “Новые источники энергии”. Поддержка таких научных проектов – важное направление для госкорпорации. В рамках “Научной вселенной” ребятам было предложено, например, сформировать концепцию атомного ледокола для проведения научных исследований экосистемы. И то количество перспективных предложений, которые ребята подготовили, говорит о высоком интересе молодежи к развитию научного и технологического потенциала страны. И мы должны всячески поддерживать в ребятах этот запал, мотивировать и направлять их», – отметил заместитель директора Департамента коммуникаций госкорпорации «Росатом» Константин Рудер.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Свои кейсы участники дорабатывали при поддержке наставников треков – ведущих молодых ученых, членов Координационного совета по делам молодежи в научной и образовательной сферах Совета при Президенте РФ по науке и образованию. Наставником трека «Новые источники энергии» выступила начальник научно-технического отдела АО «ОКБ Гидропресс» госкорпорации «Росатом», член Координационного совета Екатерина Солнцева.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Среди 160 авторов лучших решений были отобраны 32 финалиста. В финале конкурса проекты оценивали ведущие научные эксперты России: руководитель проектного офиса по управлению Управляемым термоядерным синтезом частного учреждения по обеспечению научного развития атомной отрасли «Наука и инновации» Андрей Аникеев, руководитель направления «Энергетика» в компании «</w:t>
      </w:r>
      <w:r w:rsidDel="00000000" w:rsidR="00000000" w:rsidRPr="00000000">
        <w:rPr>
          <w:rtl w:val="0"/>
        </w:rPr>
        <w:t xml:space="preserve">Рэнера</w:t>
      </w:r>
      <w:r w:rsidDel="00000000" w:rsidR="00000000" w:rsidRPr="00000000">
        <w:rPr>
          <w:rtl w:val="0"/>
        </w:rPr>
        <w:t xml:space="preserve">» (отраслевой интегратор «Росатома» в области систем накопления электроэнергии) Алексей Нешта, председатель Координационного совета по делам молодежи в научной и образовательной сферах Совета при Президенте РФ по науке и образованию, руководитель Курчатовского комплекса </w:t>
      </w:r>
      <w:r w:rsidDel="00000000" w:rsidR="00000000" w:rsidRPr="00000000">
        <w:rPr>
          <w:rtl w:val="0"/>
        </w:rPr>
        <w:t xml:space="preserve">синхротронно</w:t>
      </w:r>
      <w:r w:rsidDel="00000000" w:rsidR="00000000" w:rsidRPr="00000000">
        <w:rPr>
          <w:rtl w:val="0"/>
        </w:rPr>
        <w:t xml:space="preserve">-нейтронных исследований НИЦ «Курчатовский институт» Никита Марченков, руководитель редакции «Наука» ИА «ТАСС», почетный работник науки и высоких технологий РФ Андрей Резниченко и другие.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16 победителей отправятся в научное путешествие на Космодром «Восточный» и будут присутствовать на запуске ракеты-носителя «Союз-2.1б». Она отправит в космос аппарат Ионосфера-М, этот спутник станет частью комплекса «Ионозонд».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«Одна из приоритетных задач проекта – показать прикладной характер науки и неразрывную связь с реальным сектором экономики, а также значение науки и ученых в формировании технологического суверенитета страны», – отметил на торжественной церемонии награждения победителей конкурса заместитель министра науки и высшего образования РФ Денис Секиринский.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Конкурс «Научная вселенная» реализуется АНО «Сохрани лес» в рамках федерального проекта «Популяризация науки и технологий» при грантовой поддержке Министерства науки и высшего образования РФ. Партнерами проведения конкурса выступают госкорпорация «Росатом», Роскосмос, РЖД, Российский квантовый центр (РКЦ), Сбер, Росмолодежь, Координационный совет по делам молодежи в научной и образовательной сферах Совета при Президенте Российской Федерации по науке и образованию (Корсовет), научно-просветительский проект «Атомариум», </w:t>
      </w:r>
      <w:r w:rsidDel="00000000" w:rsidR="00000000" w:rsidRPr="00000000">
        <w:rPr>
          <w:rtl w:val="0"/>
        </w:rPr>
        <w:t xml:space="preserve">Кружковое</w:t>
      </w:r>
      <w:r w:rsidDel="00000000" w:rsidR="00000000" w:rsidRPr="00000000">
        <w:rPr>
          <w:rtl w:val="0"/>
        </w:rPr>
        <w:t xml:space="preserve"> движение и др.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Проект сфокусирован на приоритетах научно-технического развития России, которые стали основой для самых перспективных научных направлений: гуманитарный микс (история достижений), цифровые технологии, генетика и персонализированная медицина, климат и экология, новые источники энергии, освоение космоса, агробиотехнологии и развитие Арктики.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сотрудниками. «Росатом» и его предприятия принимают активное участие в этой деятельности.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1re0/IEx4r9mzwCkjG5tZxbqg==">CgMxLjA4AHIhMW9jZFpBT3VnMXRNb3o3LVJqVzd3QzI4WVZvRk0yX2FV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2024-09-20T09:06:00Z</dcterms:created>
  <dc:creator>b v</dc:creator>
</cp:coreProperties>
</file>