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Опубликован отчет «Росатома» за 2023 год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Материалы подготовлены с учетом методических рекомендаций Минэкономразвития по подготовке отчетности об устойчивом развитии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Отчет госкорпорации «Росатом» за 2023 год объединяет комплексные результаты в области стратегического развития, развития бизнеса, корпоративной социальной ответственности, экологической и радиационной безопасности, охраны труда, развития городов атомной энергетики и промышленности. Также на портале публичной отчётности «Росатома» было опубликовано приложение – «Отчет о прогрессе в области устойчивого развития за 2023 год».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Публичный отчет подготовлен с учетом методических рекомендаций Минэкономразвития по подготовке отчетности об устойчивом развитии (утвержденных приказом Минэкономразвития России от 1 ноября 2023 года № 764), а также прошел процедуру общественного заверения и обсуждения на диалогах с участием широкого круга заинтересованных сторон на всех этапах его подготовки. Соответствие отчета международным стандартам «Глобальной инициативы по отчетности» в области устойчивого развития (GRI Standards) ежегодно подтверждается независимым аудиторским заключением.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Кроме того, опубликован сборник ключевых показателей (databook) отраслевой системы публичной отчетности «Росатома», который охватывает период с 2020 по 2023 год. На портале отчетности «Росатома» в 2024 году впервые размещен каталог экологических отчетов ряда организаций атомной отрасли.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Как сообщалось ранее, в 2023 году госкорпорация «Росатом» продемонстрировала уверенный рост операционных показателей. Рост выручки в открытой части составил 45,6 % по сравнению с 2022 годом (2,572 трлн рублей в 2023 году) и был достигнут преимущественно за счет увеличения выручки от реализации транспортных услуг, ураносодержащей продукции и услуг по обогащению, приобретенной электроэнергии и мощности, прочих энергоресурсов.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«Росатом» реализует проекты более чем в 60 странах мира. Портфель зарубежных заказов на десятилетний период в 2023 году достиг 127,1 млрд долларов США, а выручка от зарубежных проектов – более 16 млрд долларов США, что на 40 % больше показателя предыдущего года. Выручка по новым продуктам госкорпорации «Росатом» (с </w:t>
      </w:r>
      <w:r w:rsidDel="00000000" w:rsidR="00000000" w:rsidRPr="00000000">
        <w:rPr>
          <w:rtl w:val="0"/>
        </w:rPr>
        <w:t xml:space="preserve">внеотраслевыми</w:t>
      </w:r>
      <w:r w:rsidDel="00000000" w:rsidR="00000000" w:rsidRPr="00000000">
        <w:rPr>
          <w:rtl w:val="0"/>
        </w:rPr>
        <w:t xml:space="preserve"> контрагентами) по итогам 2023 года составила 1,1 трлн рублей, что на 47 % больше целевого значения и на 58 % больше результата 2022 года. Перевыполнение показателей по новым продуктам обусловлено ростом объемов произведенной продукции, увеличением трейдинговых сделок, логистических услуг и др.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Затраты на охрану окружающей среды за 2023 год составили 29 млрд рублей, что на 17,7 % больше показателя предыдущего года. Рост социальных расходов за последние четыре года составил 82 % (почти в 2 раза): он достиг 18,2 млрд рублей в 2023 году, а в расчете на одного работника социальные расходы за последние четыре года выросли на 46 % (по итогам 2023 года – 53 тыс. рублей).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Ознакомиться с текстом отчета можно на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портале публичной отчетности госкорпорации «Росатом»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АЭС. Более подробную информацию можно получить на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www.rosatom.ru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За 16 лет существования системы публичной отчетности госкорпорации «Росатом» и ее организаций (2008-2024 годы) общее количество наград, полученных в национальных и международных конкурсах корпоративной отчетности (призовые места) составило 238, в том числе в национальных конкурсах – 74, в международных – 164. Годовой отчет «Росатома» четыре года подряд становился победителем федерального конкурса годовых отчетов, организованного агентством RAEX («РАЭКС-Аналитика»), в номинации «Лучший годовой отчет» (отчетность за 2022 год); получил наивысшую оценку качества «5 звезд» в рейтинге отчетов RAEX.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 2023 году Российское аналитическое кредитное рейтинговое агентство (АКРА) повысило оценку госкорпорации «Росатом» с ESG-3 до ESG-2, категория ESG-АА (по обновленной шкале ESG-рейтинга АКРА), что соответствует очень высокой оценке в области экологии, социальной ответственности и управления. В ESG-Рейтинге устойчивого корпоративного управления, который проводился совместно Università degli Studi di Perugia (Университетом Перуджи, Италия) и Агентством корпоративного развития «Да-Стратегия», годовому отчету «Росатома» за 2022 год был присвоен уровень А (это означает, что компания имеет стратегический подход к управлению ESG аспектами, управляет ESG-рисками, активно вовлекает заинтересованных сторон в управление, имеет высокий уровень прозрачности и подотчетности, а также развитую корпоративную культуру).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Российские компании продолжают реализацию своих планов, уделяя значительное внимание экологическим аспектам, социальной повестке, развитию корпоративной культуры.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rosatom.ru" TargetMode="External"/><Relationship Id="rId9" Type="http://schemas.openxmlformats.org/officeDocument/2006/relationships/hyperlink" Target="http://report.rosatom.ru/ar202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shHGkBgCOEt/NGZVg63g/as7Tw==">CgMxLjA4AHIhMXFYTndmQk5ZclJVbGtFQy1EMDlNYzhocFRpT0VRTkox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2024-09-09T08:08:00Z</dcterms:created>
  <dc:creator>b v</dc:creator>
</cp:coreProperties>
</file>