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Воронежским блогерам, журналистам и студентам доказали безопасность продуктов, выращенных вблизи Нововоронежской АЭС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«Росатом» и ее предприятия уделяют серьезное внимание безопасности окружающей среды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Известные воронежские блогеры, журналисты и студенты Воронежского государственного университета протестировали овощи с подсобных хозяйств вблизи Нововоронежа и рыбу из пруда-охладителя Нововоронежской АЭС во время «Атомного» гастротура.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закупили на городском рынке популярные в корзинке любой хозяйки продукты, выращенные в близлежащих населенных пунктах, недалеко от АЭС: морковь, картофель, капусту.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набережной пруда-охладителя энергоблока №5 участники тура ловили тилапию – экзотическую южную хищную рыбу. Ежегодно атомщики зарыбляют ею водоем, чтобы снизить количество фитопланктона, улучшить качество воды и избежать поломок оборудования.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овощи и рыбу привезли в лабораторию внешнего радиационного контроля (ЛВРК) Нововоронежской АЭС, которая на протяжении 60 лет ведет радиационный контроль воды, воздуха, почвы, растительности, сельхозпродукции в районе расположения АЭС. Журналисты и блогеры сами тщательно мыли, очищали, измельчали и взвешивали, а затем наблюдали за процессом измерения проб на высокоточных современных гамма-спектрометрах. Результаты измерений показали, что продукция является безопасной для здоровья человека.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«Раз в год, когда созрел урожай и идет его сбор, мы закупаем овощи и зерновые, выращенные в радиусе 20 километров от АЭС, у местных жителей и фермеров. Один раз в год ловим рыбу из реки Дон и пруда-охладителя для проведения контроля.  За все время наших наблюдений не было выявлено превышений допустимых значений», – рассказала начальник ЛВРК НВ АЭС Ольга Росновская. 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окончанию лабораторных исследований один из участников тура – бренд-шеф воронежского ресторана «1586» Андрей Лушников – приготовил выловленную рыбу с овощами с рынка по фирменному рецепту.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«Я давно хотел побывать в Нововоронеже, посмотреть на знаменитую «нововоронежскую» тилапию. С удовольствием поймал пару рыбешек. Здесь чистый воздух, рыба живет в чистой воде, выглядит достойно и по запаху, и по вкусу, и по цвету. Я сам такую периодически покупаю в магазине, готовлю, у нее нежное мясо. Она хороша и в ухе, ее можно и запечь, и пожарить на сковороде. Мы провели целый день в Нововоронеже и убедились в том, что атомная энергетика безопасна, и из продуктов, которые произрастают вблизи АЭС, можно готовить вкусные блюда», – отметил шеф-повар.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«Атомную» рыбу я до этого никогда не пробовала. Это было очень вкусно! Мероприятие получилось интересным и познавательным. Я впервые в Нововоронеже, теперь хочу приехать сюда с детьми. Представляю, какое впечатление на них произведет такая огромная атомная станция на берегу большого пруда, где можно легко поймать рыбу. Это классно! Любите Россию, она прекрасна и удивительна!» – поделилась впечатлениями популярный воронежский блогер Валерия Робустова.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Визит гостей в Нововоронеж состоялся в рамках коммуникационного проекта «Атомный гастротур», разработанного командой студентов и преподавателей Воронежского государственного университета при поддержке НВ АЭС на конкурсе «MediaSkills-2024».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«С людьми нужно говорить на очень понятном языке и заходить через простые вещи, например, через еду, это близко и понятно каждому. Мало сказать, что «Росатом» – это экологически ответственная компания, нужно это пропустить буквально через себя, попробовать на вкус. То, что руками местных жителей выращивается неподалеку от АЭС, все это вкусно и безопасно, никакого вреда от АЭС нет. Вооружившись этой идеей, мы разработали проект «Атомный гастротур», – рассказала участница команды ВГУ Ивета Щекина.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комфортных условий жизни для граждан страны – одна из ключевых задач, обозначенная Президентом России Владимиром Путиным. Госкорпорация «Росатом» и ее предприятия принимают активное участие в этой работе. Чистый воздух, вода, земля - обязательные условия для здоровья нации.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Нововоронежская АЭС имени В.А. Сидоренко (филиал АО «Концерн Росэнергоатом», входит в Электроэнергетический дивизион госкорпорации «Росатом») – первая в России АЭС с реакторами типа ВВЭР. 30 сентября 2024 года НВАЭС исполняется 60 лет. За это время на нововоронежской площадке построили и ввели в эксплуатацию семь энергоблоков с ВВЭР, четыре из которых сейчас являются действующими. Инновационные энергоблоки №6 и 7 НВ АЭС поколения «3+» построены по проекту «АЭС-2006». Энергоблоки высокопроизводительны, долговечны и безопасны.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TJp4EaHfeTl8guzpT9rG7VvXA==">CgMxLjA4AHIhMUh3d0Y0Q3pLRjEwOVNSOFF5cmtBNnZIc045dUp6TmZF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