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 Дню знаний школы и детские сады Немана получили поддержку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городе реализуется стратегический проект строительства первой российской «гигафабрики» накопителей энергии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«Росатома» в преддверии нового учебного года направил более пяти миллионов рублей на поддержку образовательных учреждений городе Неман Калининградской области, в которых обучается более 1500 детей. Финансирование на проведение ремонтных работ и приобретение учебного оборудования получили средняя образовательная школа № 1 и № 2 города, а также их дошкольные отделения.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школы получат отечественные современные 3D-принтеры FORA F-150 производства «Росатома» и ноутбуки с необходимым программным обеспечением, что поможет детям познакомиться с аддитивными технологиями. В средней образовательной школе № 1 появится многофункциональный класс, где ребята будут обучаться основам современного и перспективного направления робототехники. В средней образовательной школе № 2 полностью укомплектуется учебный класс по физике и химии. Один из детских садов получит современный уличный игровой комплекс с беседкой и песочницами. В другом дошкольном учреждении для малышей появятся популярные развивающие игрушки для изучения основ программирования и превращения статичных изображений в динамичные на интерактивном образовательном оборудовании.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обеих школах Немана уже провели ремонтные работы по замене полов, дверей, покраске стен. В филиале школы в поселении Большое село заменили нефункционирующие окна в столовой и пищеблоке. Активно закупаются новые парты, стулья, информационные стенды. «В школах Неманского муниципального округа начался новый учебный год. Хочу поблагодарить "Росатом" за совместную подготовку школ и детских садов города к новому учебному году. Отремонтированы учебные кабинеты и теперь ребятам и педагогам будет комфортно и удобно работать, и учиться. Класс физики и химии уже оборудован лабораторией, что позволит проявить интерес учеников к этому предмету и, возможно, ребята свяжут свою дальнейшую жизнь с физикой или химией», – отметила заместитель главы Неманского муниципального округа Галина Черниченко.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Hb6bTT/VcJHotDs+PCD6OGvbw==">CgMxLjA4AHIhMU5kRks4LTdlbzlkWGdsVDJtN1dtOHJqRkZoc2JtQXMz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