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Москве открылась XII Международная научно-техническая конференция «Безопасность, эффективность и экономика атомной энергетики»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МНТК проходит по инициативе Концерна «Росэнергоатом» с 2002 года и является одной из ключевых площадок, где российские и иностранные эксперты могут обменяться опытом и новыми наработками по вопросам, связанным с эксплуатацией АЭС и перспективными ядерными технологиями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18 сентября в Москве, на площадке «ВНИИАЭС», начала работу крупнейшая в стране международная научно-техническая конференция МНТК-2024 «Безопасность, эффективность и экономика атомной энергетики» (МНТК). В этом году участниками конференции стали более 900 специалистов из 5 стран.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Приветствие участникам конференции от госкорпорации «Росатом» передал первый заместитель генерального директора госкорпорации «Росатом» по атомной энергетике Андрей Петров: «Международная научно-техническая конференция традиционно вызывает высокий интерес среди российской и зарубежной научной общественности. Вопросы безопасности атомных станций, новых атомных технологий находятся вне государственных границ, поэтому отдельно приветствую наших зарубежных партнеров – участников мероприятия. В этом году эта научно-техническая конференция проводится Концерном “Росэнергоатом” совместно с организацией главного конструктора реакторных установок ВВЭР ОКБ “Гидропресс”. Это новый формат проведения научно-технических мероприятий и может стать примером и для других организаций и дивизионов госкорпорации “Росатом”. Уверен, что данная научно-техническая конференция послужит платформой для обсуждения научно-технических аспектов и новых технологий для дальнейшего развития атомной энергетики и обеспечения ее безопасности».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Пленарное заседание докладом «Новые технологии для решения задачи по увеличению доли атомной генерации в России до 25% к 2045 году» открыл генеральный директор Концерна «Росэнергоатом» Александр Шутиков. Говоря об участниках конференции, руководитель «Росэнергоатома» отметил присутствие большого количества молодых работников, которые работают как на атомных станциях, так и в других направлениях госкорпорации. «Сегодня мы будем говорить во многом о стратегии развития отрасли до 2045-го, 2050-го и последующих десятилетиях. Ее реализация во многом будет определяться тем, кто придет завтра в атомную отрасль, чтобы руководить и претворять то, что сейчас лежит на бумаге», – отметил он.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«МНТК традиционно охватывала вопросы безопасности, эксплуатации атомных станции, вопросы эффективности, вопросы кадровых политик и вопросы экономики, конечно, атомной энергетики. Но я думаю, сегодня, исходя из тех посылов стратегического развития до 2045 и далее, уверен, что обсуждение охватит более широкие темы. Это будут и вопросы новых реакторных технологий, вопросы моделирования тех процессов, которые необходимо будет реализовывать в жизни, проектировать не в компьютерах, а реализовывать в настоящем. И в этом году конференция даст свои результаты движения в этом направлении», – подчеркнул генеральный директор «Росэнергоатома» в своей речи.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Во вторую половину дня 18 сентября, а также 19 сентября состоятся заседания тематических секций по различным направлениям программы МНТК-2024 и выставка, по завершении работы которых будут подведены итоги и закрытие конференции.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На тематических секциях специалисты обсудят насущные вопросы эксплуатации реакторов разного типа, а также вопросы повышения эффективности технического обслуживания и ремонта, продления срока эксплуатации АЭС, вывода из эксплуатации объектов использования атомной энергии и многое другое.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На сайте МНТК-2024 проходит онлайн-трансляция пленарных и секционных докладов. Присоединиться к ним можно на официальном сайте конференции: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https://mntk</w:t>
        </w:r>
      </w:hyperlink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mnt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Xg4HITsqf4/WA4CA4NscAJdygQ==">CgMxLjA4AHIhMXl1YUp1MFNZendJNWQ4ZlppMmZSV3MzSDhraFo5WVZC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