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Композитный дивизион «Росатома» получил право проводить квалификационные испытания материалов для изделий авиационной отрасли</w:t>
      </w:r>
    </w:p>
    <w:p w:rsidR="00000000" w:rsidDel="00000000" w:rsidP="00000000" w:rsidRDefault="00000000" w:rsidRPr="00000000" w14:paraId="0000000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Аккредитация </w:t>
      </w:r>
      <w:r w:rsidDel="00000000" w:rsidR="00000000" w:rsidRPr="00000000">
        <w:rPr>
          <w:i w:val="1"/>
          <w:rtl w:val="0"/>
        </w:rPr>
        <w:t xml:space="preserve">Научно-исследовательского центра (НИЦ) Композитного дивизиона «Росатома» свидетельствует о высоком уровне компетентности организации и надежности результатов проводимых ею испытаний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 сентября Министерство транспорта Российской Федерации </w:t>
      </w:r>
      <w:r w:rsidDel="00000000" w:rsidR="00000000" w:rsidRPr="00000000">
        <w:rPr>
          <w:color w:val="000000"/>
          <w:rtl w:val="0"/>
        </w:rPr>
        <w:t xml:space="preserve">аккредитовало</w:t>
      </w:r>
      <w:r w:rsidDel="00000000" w:rsidR="00000000" w:rsidRPr="00000000">
        <w:rPr>
          <w:color w:val="000000"/>
          <w:rtl w:val="0"/>
        </w:rPr>
        <w:t xml:space="preserve"> Научно-исследовательский центр (НИЦ) Композитного дивизиона «Росатома» в качестве компетентной испытательной лаборатории объектов гражданской авиации.</w:t>
      </w:r>
    </w:p>
    <w:p w:rsidR="00000000" w:rsidDel="00000000" w:rsidP="00000000" w:rsidRDefault="00000000" w:rsidRPr="00000000" w14:paraId="0000000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Данная аккредитация позволяет НИЦ проводить испытания полимеров, армирующих волокон, в частности, стеклянных и углеродных, и композиционных материалов на их основе, выполняемые в рамках их разработки и квалификации для новых элементов конструкций и изделий авиационной техники. В центре, в том числе будут определять механические свойства неметаллических материалов при экстремальных температурах и оценивать их влагостойкость.</w:t>
      </w:r>
    </w:p>
    <w:p w:rsidR="00000000" w:rsidDel="00000000" w:rsidP="00000000" w:rsidRDefault="00000000" w:rsidRPr="00000000" w14:paraId="0000000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«Аккредитация испытательной лаборатории в Росавиации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color w:val="000000"/>
          <w:rtl w:val="0"/>
        </w:rPr>
        <w:t xml:space="preserve"> свидетельство высокого уровня компетентности нашей лаборатории, в том числе надежности результатов проводимых испытаний и профессионализма сотрудников, выполняющих их, позволяет укрепить доверие наших партнеров к получаемым в нашей лаборатории результатам испытаний»,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color w:val="000000"/>
          <w:rtl w:val="0"/>
        </w:rPr>
        <w:t xml:space="preserve"> прокомментировал решение Дмитрий Кривцов, директор по исследованиям и разработкам Научно-исследовательского центра Композитного дивизиона «Росатома».</w:t>
      </w:r>
    </w:p>
    <w:p w:rsidR="00000000" w:rsidDel="00000000" w:rsidP="00000000" w:rsidRDefault="00000000" w:rsidRPr="00000000" w14:paraId="0000001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Продукция Композитного дивизиона находит применение в отечественной авиации. Например, из углеродного волокна производства «Росатома» изготавливаются крылья и элементы хвостового оперения МС-21, российского среднемагистрального узкофюзеляжного пассажирского самолета.</w:t>
      </w:r>
    </w:p>
    <w:p w:rsidR="00000000" w:rsidDel="00000000" w:rsidP="00000000" w:rsidRDefault="00000000" w:rsidRPr="00000000" w14:paraId="0000001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НИЦ Композитного дивизиона «Росатома» занимается исследованиями в области получения ПАН прекурсоров, углеродных волокон, полимерных связующих и композиционных материалов на их основе, является ключевым звеном в разработке перспективных технологий производства углеродных волокон и полимерных композиционных материалов на их основе. Материалы и полуфабрикаты его разработки применяются в авиации, космической отрасли, автомобилестроении и других высокотехнологичных сферах. Центр обладает уникальным опытным технологическим оборудованием для разработки и последующего внедрения инновационных продуктов для промышленности, а также современной приборно-методической базой для проведения испытаний различных материалов. </w:t>
      </w:r>
    </w:p>
    <w:p w:rsidR="00000000" w:rsidDel="00000000" w:rsidP="00000000" w:rsidRDefault="00000000" w:rsidRPr="00000000" w14:paraId="0000001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/>
      </w:pPr>
      <w:r w:rsidDel="00000000" w:rsidR="00000000" w:rsidRPr="00000000">
        <w:rPr>
          <w:color w:val="000000"/>
          <w:rtl w:val="0"/>
        </w:rPr>
        <w:t xml:space="preserve">Основанный в 2013 году, центр проводит полный цикл исследований – от синтеза сырья до создания готовых изделий. </w:t>
      </w:r>
      <w:r w:rsidDel="00000000" w:rsidR="00000000" w:rsidRPr="00000000">
        <w:rPr>
          <w:rtl w:val="0"/>
        </w:rPr>
        <w:t xml:space="preserve">Именно здесь разрабатываются ведущие марки отечественного углеродного волокна на основе ПАН прекурсора собственного производства.</w:t>
      </w:r>
    </w:p>
    <w:p w:rsidR="00000000" w:rsidDel="00000000" w:rsidP="00000000" w:rsidRDefault="00000000" w:rsidRPr="00000000" w14:paraId="0000001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color w:val="000000"/>
        </w:rPr>
      </w:pPr>
      <w:r w:rsidDel="00000000" w:rsidR="00000000" w:rsidRPr="00000000">
        <w:rPr>
          <w:rtl w:val="0"/>
        </w:rPr>
        <w:t xml:space="preserve">В настоящее время полимерный композиционный материал для изготовления элементов хвостового оперения самолета МС-21, проходит квалификационные испытания.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EVh8n9JgLP9tHnjy/A2+rFDmfw==">CgMxLjA4AHIhMWw0UzVROUxmT0Excm5vLUs2dGR4RkxfWGNqU0wxWjNC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2024-09-16T09:05:00Z</dcterms:created>
  <dc:creator>b v</dc:creator>
</cp:coreProperties>
</file>