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03.09.24</w:t>
            </w:r>
          </w:p>
        </w:tc>
      </w:tr>
    </w:tbl>
    <w:p w:rsidR="00000000" w:rsidDel="00000000" w:rsidP="00000000" w:rsidRDefault="00000000" w:rsidRPr="00000000" w14:paraId="00000007">
      <w:pPr>
        <w:jc w:val="center"/>
        <w:rPr>
          <w:b w:val="1"/>
          <w:sz w:val="28"/>
          <w:szCs w:val="28"/>
        </w:rPr>
      </w:pPr>
      <w:r w:rsidDel="00000000" w:rsidR="00000000" w:rsidRPr="00000000">
        <w:rPr>
          <w:rtl w:val="0"/>
        </w:rPr>
      </w:r>
    </w:p>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«Росатом» представил российские атомные технологии экспертному сообществу Индонезии</w:t>
      </w:r>
    </w:p>
    <w:p w:rsidR="00000000" w:rsidDel="00000000" w:rsidP="00000000" w:rsidRDefault="00000000" w:rsidRPr="00000000" w14:paraId="00000009">
      <w:pPr>
        <w:jc w:val="center"/>
        <w:rPr>
          <w:i w:val="1"/>
        </w:rPr>
      </w:pPr>
      <w:r w:rsidDel="00000000" w:rsidR="00000000" w:rsidRPr="00000000">
        <w:rPr>
          <w:i w:val="1"/>
          <w:rtl w:val="0"/>
        </w:rPr>
        <w:t xml:space="preserve">Специалисты госкорпорации приняли участие в нескольких мероприятиях по атомной тематике</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Эксперты госкорпорации «Росатом» приняли участие в Международной конференции по достижениям в ядерной науке и технологиях ICANSE-2024, организованной Технологическим институтом Бандунга (ITB, Индонезия). На мероприятии они представили передовые технологии и российский опыт в области реализации проектов атомной энергетики, в том числе малой мощности.</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В рамках визита делегации «Росатома» в страну также прошел семинар Indonesia Goes Nuclear, посвященный национальным планам по развитию атомной энергетики. Семинар был организован Государственной электроэнергетической компанией PT PLN и Агентством по исследованиям и инновациям Индонезии BRIN.</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«”Росатом” является лидером в сооружении АЭС за рубежом, а также единственной компанией в мире, которая серийно производит оборудование для реакторов большой и малой мощности. Но мы не просто сооружаем АЭС. Наше интегрированное предложение включает создание инфраструктуры, подготовку кадров, помощь в эксплуатации и обслуживании, поставки топлива, обращение с отработанным ядерным топливом и вывод из эксплуатации. При этом в наших проектах активно участвуют местные партнеры. Проекты “Росатома” не ограничиваются только задачами электроэнергетики, они направлены на достижение технологического суверенитета и улучшение качества жизни населения страны. И мы надеемся, что наш опыт будет полезен Индонезии, которая приняла решение развивать атомную энергетическую отрасль», – рассказал Борис Арсеев, директор по международному бизнесу госкорпорации «Росатом».</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На семинаре и конференции присутствовали ключевые участники развития атомной отрасли в Индонезии, включая представителей государственных структур, коммерческих компаний, академического сообщества. Представители Министерства энергетики и минеральных ресурсов Индонезии озвучили планы по включению атомной энергетики в Национальный энергетический план с 2032 года для достижения целей нулевых выбросов к 2060 году.</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«Россия остается очень хорошим другом Индонезии с 1954 года, когда по инициативе первого президента Индонезии Сукарно мы вступили в ядерную эру. 70 лет мы ждем, чтобы осуществить мечту о первой атомной электростанции. Столкнувшись с целями по достижению нулевых выбросов к 2060, у нас нет другого выхода, кроме как развивать атомную генерацию, чтобы удовлетворить наши потребности в энергии. Ядерная энергетика нужна для достижения целей развития. Мы должны учитывать потребности будущих поколений в энергии. Атомная энергетика играет важную роль в обеспечении их благосостояния. “Росатом” обладает технологиями и производственными возможностями, чтобы реализовать проект первой АЭС в Индонезии», – прокомментировала Три Мумпуни, член Совета управляющих Агентства по исследованиям и инновациям Индонезии BRIN и глава Фонда IBEKA.</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Справка:</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Госкорпорация «Росатом» – многопрофильный холдинг, объединяющий активы в энергетике, машиностроении, строительстве. Его стратегия заключается в развитии низкоуглеродной генерации, включая ветроэнергетику. Госкорпорация является национальным лидером в производстве электроэнергии (около 20 % от общей выработки) и занимает первое место в мире по величине портфеля заказов на сооружение АЭС: на разной стадии реализации находятся 39 энергоблоков (включая шесть блоков малой мощности) в 10 странах. В сферу деятельности «Росатома» входит также производство инновационной неядерной продукции, логистика и развитие Северного морского пути, реализация экологических проектов. Госкорпорация объединяет более 450 предприятий и организаций, в которых работают свыше 350 тысяч человек.</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Атомные станции малой мощности (АСММ) являются одним из наиболее перспективных направлений атомной отрасли, все ключевые игроки работают над созданием собственных решений на базе технологий малых модульных реакторов. Данные решения ориентированы на бесперебойное обеспечение чистой электроэнергией и теплом удаленных, островных территорий, поддержку разработки перспективных месторождений. Госкорпорация «Росатом» обладает референтными технологиями сооружения станций малой мощности как в плавучем, так и в наземном исполнении. Проекты «Росатома» в сфере малой мощности предлагают надежный источник электроэнергии с долгосрочным прогнозируемым тарифом для потребителей. Это делает технологии АСММ востребованными для крупных промышленных потребителей, которые ответственно подходят к выбору источников энергоснабжения для своих производств и территорий присутствия.</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«Росатом» эксплуатирует единственную в мире плавучую атомную теплоэлектростанцию (ПАТЭС) на базе энергоблока «Академик Ломоносов» с двумя реакторами КЛТ-40. В настоящее время госкорпорация реализует проект по сооружению атомной станции малой мощности наземного базирования в Якутии, на базе реактора РИТМ-200Н. В мае 2024 года «Росатом» подписал первый экспортный контракт с Узбекистаном, который предусматривает сооружение АСММ по российскому дизайну (шесть блоков суммарной мощностью 330 МВт).</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Россия активно развивает сотрудничество с дружественными государствами. Несмотря на внешние ограничения, отечественная экономика наращивает экспортный потенциал, осуществляет поставки товаров, услуг и сырья по всему миру. Продолжается реализация крупных зарубежных энергетических проектов. «Росатом» и его дивизионы принимают активное участие в этой работе.</w:t>
      </w:r>
    </w:p>
    <w:p w:rsidR="00000000" w:rsidDel="00000000" w:rsidP="00000000" w:rsidRDefault="00000000" w:rsidRPr="00000000" w14:paraId="0000001E">
      <w:pPr>
        <w:jc w:val="center"/>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a4">
    <w:name w:val="Hyperlink"/>
    <w:basedOn w:val="a0"/>
    <w:uiPriority w:val="99"/>
    <w:unhideWhenUsed w:val="1"/>
    <w:rsid w:val="00C56287"/>
    <w:rPr>
      <w:color w:val="0563c1" w:themeColor="hyperlink"/>
      <w:u w:val="single"/>
    </w:rPr>
  </w:style>
  <w:style w:type="character" w:styleId="a5">
    <w:name w:val="Unresolved Mention"/>
    <w:basedOn w:val="a0"/>
    <w:uiPriority w:val="99"/>
    <w:semiHidden w:val="1"/>
    <w:unhideWhenUsed w:val="1"/>
    <w:rsid w:val="00C56287"/>
    <w:rPr>
      <w:color w:val="605e5c"/>
      <w:shd w:color="auto" w:fill="e1dfdd" w:val="clear"/>
    </w:rPr>
  </w:style>
  <w:style w:type="paragraph" w:styleId="a6">
    <w:name w:val="header"/>
    <w:basedOn w:val="a"/>
    <w:link w:val="a7"/>
    <w:uiPriority w:val="99"/>
    <w:unhideWhenUsed w:val="1"/>
    <w:rsid w:val="00C56287"/>
    <w:pPr>
      <w:tabs>
        <w:tab w:val="center" w:pos="4680"/>
        <w:tab w:val="right" w:pos="9360"/>
      </w:tabs>
    </w:pPr>
  </w:style>
  <w:style w:type="character" w:styleId="a7" w:customStyle="1">
    <w:name w:val="Верхний колонтитул Знак"/>
    <w:basedOn w:val="a0"/>
    <w:link w:val="a6"/>
    <w:uiPriority w:val="99"/>
    <w:rsid w:val="00C56287"/>
  </w:style>
  <w:style w:type="paragraph" w:styleId="a8">
    <w:name w:val="footer"/>
    <w:basedOn w:val="a"/>
    <w:link w:val="a9"/>
    <w:uiPriority w:val="99"/>
    <w:unhideWhenUsed w:val="1"/>
    <w:rsid w:val="00C56287"/>
    <w:pPr>
      <w:tabs>
        <w:tab w:val="center" w:pos="4680"/>
        <w:tab w:val="right" w:pos="9360"/>
      </w:tabs>
    </w:pPr>
  </w:style>
  <w:style w:type="character" w:styleId="a9" w:customStyle="1">
    <w:name w:val="Нижний колонтитул Знак"/>
    <w:basedOn w:val="a0"/>
    <w:link w:val="a8"/>
    <w:uiPriority w:val="99"/>
    <w:rsid w:val="00C56287"/>
  </w:style>
  <w:style w:type="character" w:styleId="aa">
    <w:name w:val="FollowedHyperlink"/>
    <w:basedOn w:val="a0"/>
    <w:uiPriority w:val="99"/>
    <w:semiHidden w:val="1"/>
    <w:unhideWhenUsed w:val="1"/>
    <w:rsid w:val="00C56287"/>
    <w:rPr>
      <w:color w:val="954f72" w:themeColor="followedHyperlink"/>
      <w:u w:val="single"/>
    </w:rPr>
  </w:style>
  <w:style w:type="table" w:styleId="ab">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d" w:customStyle="1">
    <w:basedOn w:val="a1"/>
    <w:tblPr>
      <w:tblStyleRowBandSize w:val="1"/>
      <w:tblStyleColBandSize w:val="1"/>
    </w:tblPr>
  </w:style>
  <w:style w:type="paragraph" w:styleId="v1msonormal" w:customStyle="1">
    <w:name w:val="v1msonormal"/>
    <w:basedOn w:val="a"/>
    <w:rsid w:val="00756799"/>
    <w:pPr>
      <w:spacing w:after="100" w:afterAutospacing="1" w:before="100" w:beforeAutospacing="1"/>
    </w:pPr>
    <w:rPr>
      <w:rFonts w:ascii="Times New Roman" w:cs="Times New Roman" w:eastAsia="Times New Roman" w:hAnsi="Times New Roman"/>
    </w:rPr>
  </w:style>
  <w:style w:type="paragraph" w:styleId="ae">
    <w:name w:val="Normal (Web)"/>
    <w:basedOn w:val="a"/>
    <w:uiPriority w:val="99"/>
    <w:semiHidden w:val="1"/>
    <w:unhideWhenUsed w:val="1"/>
    <w:rsid w:val="00ED1B39"/>
    <w:pPr>
      <w:spacing w:after="100" w:afterAutospacing="1" w:before="100" w:beforeAutospacing="1"/>
    </w:pPr>
    <w:rPr>
      <w:rFonts w:ascii="Times New Roman" w:cs="Times New Roman" w:eastAsia="Times New Roman" w:hAnsi="Times New Roman"/>
    </w:rPr>
  </w:style>
  <w:style w:type="character" w:styleId="v1msohyperlink" w:customStyle="1">
    <w:name w:val="v1msohyperlink"/>
    <w:basedOn w:val="a0"/>
    <w:rsid w:val="008E1AE0"/>
  </w:style>
  <w:style w:type="character" w:styleId="af">
    <w:name w:val="Emphasis"/>
    <w:basedOn w:val="a0"/>
    <w:uiPriority w:val="20"/>
    <w:qFormat w:val="1"/>
    <w:rsid w:val="00912895"/>
    <w:rPr>
      <w:i w:val="1"/>
      <w:iCs w:val="1"/>
    </w:rPr>
  </w:style>
  <w:style w:type="character" w:styleId="af0">
    <w:name w:val="Strong"/>
    <w:basedOn w:val="a0"/>
    <w:uiPriority w:val="22"/>
    <w:qFormat w:val="1"/>
    <w:rsid w:val="00912895"/>
    <w:rPr>
      <w:b w:val="1"/>
      <w:bCs w:val="1"/>
    </w:rPr>
  </w:style>
  <w:style w:type="paragraph" w:styleId="western" w:customStyle="1">
    <w:name w:val="western"/>
    <w:basedOn w:val="a"/>
    <w:qFormat w:val="1"/>
    <w:rsid w:val="000C417F"/>
    <w:pPr>
      <w:suppressAutoHyphens w:val="1"/>
      <w:spacing w:after="142" w:beforeAutospacing="1" w:line="276" w:lineRule="auto"/>
    </w:pPr>
    <w:rPr>
      <w:rFonts w:asciiTheme="minorHAnsi" w:cstheme="minorBidi" w:eastAsiaTheme="minorHAnsi" w:hAnsiTheme="minorHAnsi"/>
      <w:color w:val="000000"/>
      <w:sz w:val="22"/>
      <w:szCs w:val="2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2OH9x/pRAcSVTyAOuJQDUOL45Q==">CgMxLjA4AHIhMXBvT0dCSGlYVThsS1NSTDBfeEVJTHcyUWp1eHhMZzU0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2024-09-03T08:05:00Z</dcterms:created>
  <dc:creator>b v</dc:creator>
</cp:coreProperties>
</file>