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E1D161E" w:rsidR="008C5D7D" w:rsidRPr="003E40F0" w:rsidRDefault="00054FA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C00E41">
              <w:rPr>
                <w:sz w:val="28"/>
                <w:szCs w:val="28"/>
              </w:rPr>
              <w:t>9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A1CA90C" w14:textId="77777777" w:rsidR="006B7C81" w:rsidRPr="006B7C81" w:rsidRDefault="006B7C81" w:rsidP="003D59CE">
      <w:pPr>
        <w:jc w:val="center"/>
        <w:rPr>
          <w:b/>
          <w:bCs/>
          <w:sz w:val="28"/>
          <w:szCs w:val="28"/>
        </w:rPr>
      </w:pPr>
      <w:r w:rsidRPr="006B7C81">
        <w:rPr>
          <w:b/>
          <w:bCs/>
          <w:sz w:val="28"/>
          <w:szCs w:val="28"/>
        </w:rPr>
        <w:t xml:space="preserve">«Росатом» в третий раз стал финалистом премии </w:t>
      </w:r>
      <w:r w:rsidRPr="006B7C81">
        <w:rPr>
          <w:b/>
          <w:bCs/>
          <w:sz w:val="28"/>
          <w:szCs w:val="28"/>
          <w:lang w:val="en-GB"/>
        </w:rPr>
        <w:t>GIA</w:t>
      </w:r>
      <w:r w:rsidRPr="006B7C81">
        <w:rPr>
          <w:b/>
          <w:bCs/>
          <w:sz w:val="28"/>
          <w:szCs w:val="28"/>
        </w:rPr>
        <w:t xml:space="preserve"> </w:t>
      </w:r>
      <w:r w:rsidRPr="006B7C81">
        <w:rPr>
          <w:b/>
          <w:bCs/>
          <w:sz w:val="28"/>
          <w:szCs w:val="28"/>
          <w:lang w:val="en-GB"/>
        </w:rPr>
        <w:t>Innovations</w:t>
      </w:r>
    </w:p>
    <w:p w14:paraId="688E1D07" w14:textId="77777777" w:rsidR="006B7C81" w:rsidRDefault="006B7C81" w:rsidP="003D59CE">
      <w:pPr>
        <w:jc w:val="center"/>
        <w:rPr>
          <w:i/>
          <w:iCs/>
        </w:rPr>
      </w:pPr>
      <w:r w:rsidRPr="006B7C81">
        <w:rPr>
          <w:i/>
          <w:iCs/>
        </w:rPr>
        <w:t> На соискание премии было подано более 500 заявок</w:t>
      </w:r>
    </w:p>
    <w:p w14:paraId="2525CE90" w14:textId="77777777" w:rsidR="003D59CE" w:rsidRPr="006B7C81" w:rsidRDefault="003D59CE" w:rsidP="003D59CE">
      <w:pPr>
        <w:jc w:val="center"/>
        <w:rPr>
          <w:i/>
          <w:iCs/>
        </w:rPr>
      </w:pPr>
    </w:p>
    <w:p w14:paraId="2EFC966C" w14:textId="05B90F49" w:rsidR="006B7C81" w:rsidRPr="006B7C81" w:rsidRDefault="006B7C81" w:rsidP="006B7C81">
      <w:r w:rsidRPr="006B7C81">
        <w:t xml:space="preserve">Объявлены финалисты Премии в области корпоративных </w:t>
      </w:r>
      <w:r w:rsidR="003D59CE">
        <w:t>и</w:t>
      </w:r>
      <w:r w:rsidRPr="006B7C81">
        <w:t>нноваций </w:t>
      </w:r>
      <w:proofErr w:type="spellStart"/>
      <w:r w:rsidRPr="006B7C81">
        <w:rPr>
          <w:lang w:val="en-GB"/>
        </w:rPr>
        <w:t>GenerationS</w:t>
      </w:r>
      <w:proofErr w:type="spellEnd"/>
      <w:r w:rsidR="003D59CE">
        <w:t xml:space="preserve"> </w:t>
      </w:r>
      <w:r w:rsidRPr="006B7C81">
        <w:rPr>
          <w:lang w:val="en-GB"/>
        </w:rPr>
        <w:t>Innovation</w:t>
      </w:r>
      <w:r w:rsidR="003D59CE">
        <w:t xml:space="preserve"> </w:t>
      </w:r>
      <w:r w:rsidRPr="006B7C81">
        <w:rPr>
          <w:lang w:val="en-GB"/>
        </w:rPr>
        <w:t>Award</w:t>
      </w:r>
      <w:r w:rsidRPr="006B7C81">
        <w:t> (</w:t>
      </w:r>
      <w:r w:rsidRPr="006B7C81">
        <w:rPr>
          <w:lang w:val="en-GB"/>
        </w:rPr>
        <w:t>GIA</w:t>
      </w:r>
      <w:r w:rsidRPr="006B7C81">
        <w:t xml:space="preserve">), организованной платформой </w:t>
      </w:r>
      <w:proofErr w:type="spellStart"/>
      <w:r w:rsidRPr="006B7C81">
        <w:rPr>
          <w:lang w:val="en-GB"/>
        </w:rPr>
        <w:t>GenerationS</w:t>
      </w:r>
      <w:proofErr w:type="spellEnd"/>
      <w:r w:rsidRPr="006B7C81">
        <w:t xml:space="preserve"> при поддержке и участии Минэкономразвития России, Минпромторга России, Минобрнауки России. В состав жюри премии </w:t>
      </w:r>
      <w:r w:rsidRPr="006B7C81">
        <w:rPr>
          <w:lang w:val="en-GB"/>
        </w:rPr>
        <w:t>GIA</w:t>
      </w:r>
      <w:r w:rsidRPr="006B7C81">
        <w:t xml:space="preserve"> вошли руководители российских министерств, крупнейших бизнес-объединений, фондов, университетов, а также представители бизнес-кругов из Объединенных Арабских Эмиратов, в этом году выступивших партнером премии. </w:t>
      </w:r>
    </w:p>
    <w:p w14:paraId="2B2370E5" w14:textId="278C210A" w:rsidR="006B7C81" w:rsidRPr="006B7C81" w:rsidRDefault="006B7C81" w:rsidP="006B7C81">
      <w:r w:rsidRPr="006B7C81">
        <w:t> </w:t>
      </w:r>
    </w:p>
    <w:p w14:paraId="09AEDBDC" w14:textId="77777777" w:rsidR="006B7C81" w:rsidRPr="006B7C81" w:rsidRDefault="006B7C81" w:rsidP="006B7C81">
      <w:r w:rsidRPr="006B7C81">
        <w:t>Всего на соискание премии было представлено более 500 заявок из всех регионов РФ – это в 2,5 раза больше, чем в прошлом году. В финал премии вышли 42 компании, госкорпорация «Росатом» в лице Отраслевого центра развития инноваций вошла в их число в двух номинациях – «Инновационная компания года» и «Коллаборация года».  </w:t>
      </w:r>
    </w:p>
    <w:p w14:paraId="14353229" w14:textId="45DC34FB" w:rsidR="006B7C81" w:rsidRPr="006B7C81" w:rsidRDefault="006B7C81" w:rsidP="006B7C81">
      <w:r w:rsidRPr="006B7C81">
        <w:t> </w:t>
      </w:r>
    </w:p>
    <w:p w14:paraId="57D1FAF4" w14:textId="2BE94B70" w:rsidR="006B7C81" w:rsidRPr="006B7C81" w:rsidRDefault="006B7C81" w:rsidP="006B7C81">
      <w:r w:rsidRPr="006B7C81">
        <w:t>Как отметили организаторы премии, российские корпорации проявили традиционно высокую активность: 41</w:t>
      </w:r>
      <w:r w:rsidR="003D59CE">
        <w:t xml:space="preserve"> </w:t>
      </w:r>
      <w:r w:rsidRPr="006B7C81">
        <w:t xml:space="preserve">% от общего числа заявок приходился именно на заявки от корпораций. </w:t>
      </w:r>
    </w:p>
    <w:p w14:paraId="2D9534FD" w14:textId="2FFFE1C1" w:rsidR="006B7C81" w:rsidRPr="006B7C81" w:rsidRDefault="006B7C81" w:rsidP="006B7C81">
      <w:r w:rsidRPr="006B7C81">
        <w:t> </w:t>
      </w:r>
    </w:p>
    <w:p w14:paraId="501E994A" w14:textId="77777777" w:rsidR="006B7C81" w:rsidRPr="006B7C81" w:rsidRDefault="006B7C81" w:rsidP="006B7C81">
      <w:r w:rsidRPr="006B7C81">
        <w:t>«Представленные на премию кейсы российского бизнеса и академической среды соответствуют стратегическим целям и задачам Концепции технологического развития до 2030 года и способствуют переходу на инновационно ориентированную модель экономики, повышая рост инновационной активности в промышленности и других областях», – отметили в оргкомитете премии.</w:t>
      </w:r>
    </w:p>
    <w:p w14:paraId="40EB7B62" w14:textId="06846955" w:rsidR="006B7C81" w:rsidRPr="006B7C81" w:rsidRDefault="006B7C81" w:rsidP="006B7C81">
      <w:r w:rsidRPr="006B7C81">
        <w:t> </w:t>
      </w:r>
    </w:p>
    <w:p w14:paraId="24E92DBA" w14:textId="77777777" w:rsidR="006B7C81" w:rsidRPr="006B7C81" w:rsidRDefault="006B7C81" w:rsidP="006B7C81">
      <w:r w:rsidRPr="006B7C81">
        <w:t>В рамках номинации «Инновационная компания года» жюри оценивало работу с инновациями в средних и крупных государственных и частных компаниях по итогам 2023 года. В рамках номинации «Коллаборация года» – инновационные проекты, реализованные компаниями совместно со стартапами в 2023 году. В этой номинации Отраслевой центр развития инноваций представил на суд жюри кейс взаимодействия с ООО «</w:t>
      </w:r>
      <w:proofErr w:type="spellStart"/>
      <w:r w:rsidRPr="006B7C81">
        <w:t>Оркор</w:t>
      </w:r>
      <w:proofErr w:type="spellEnd"/>
      <w:r w:rsidRPr="006B7C81">
        <w:t>», производителем оборудования для проекционных пешеходных переходов, ставшим одним из самых успешных портфельных проектов компании.</w:t>
      </w:r>
    </w:p>
    <w:p w14:paraId="743B4504" w14:textId="77777777" w:rsidR="003D59CE" w:rsidRDefault="003D59CE" w:rsidP="006B7C81"/>
    <w:p w14:paraId="208C0B38" w14:textId="6E880BD8" w:rsidR="006B7C81" w:rsidRPr="006B7C81" w:rsidRDefault="006B7C81" w:rsidP="006B7C81">
      <w:r w:rsidRPr="006B7C81">
        <w:t>«Сейчас проекционные переходы под брендом «</w:t>
      </w:r>
      <w:r w:rsidRPr="006B7C81">
        <w:rPr>
          <w:lang w:val="en-GB"/>
        </w:rPr>
        <w:t>Avrora</w:t>
      </w:r>
      <w:r w:rsidRPr="006B7C81">
        <w:t xml:space="preserve"> </w:t>
      </w:r>
      <w:r w:rsidRPr="006B7C81">
        <w:rPr>
          <w:lang w:val="en-GB"/>
        </w:rPr>
        <w:t>V</w:t>
      </w:r>
      <w:r w:rsidRPr="006B7C81">
        <w:t>» производства ООО «</w:t>
      </w:r>
      <w:proofErr w:type="spellStart"/>
      <w:r w:rsidRPr="006B7C81">
        <w:t>Оркор</w:t>
      </w:r>
      <w:proofErr w:type="spellEnd"/>
      <w:r w:rsidRPr="006B7C81">
        <w:t xml:space="preserve">» установлены в 67 из 89 российских регионов, общее количество комплексов уже превысило 1200. Оборот компании, по нашим прогнозам, по итогам 2024 года должен вырасти в два с половиной раза по сравнению с 2023-м. Мы видим, что в партнерстве с «Росатомом» стартап сумел создать действительно востребованный рынком продукт, отвечающий потребностям потребителей, и благодаря этому смог кратно вырасти», – рассказал руководитель направления «Инвестиционный портфель» Отраслевого центра развития инноваций Алексей Аброськин. </w:t>
      </w:r>
    </w:p>
    <w:p w14:paraId="3797243C" w14:textId="77777777" w:rsidR="006B7C81" w:rsidRPr="006B7C81" w:rsidRDefault="006B7C81" w:rsidP="006B7C81">
      <w:r w:rsidRPr="006B7C81">
        <w:t xml:space="preserve">  </w:t>
      </w:r>
    </w:p>
    <w:p w14:paraId="3C55D0D0" w14:textId="77777777" w:rsidR="006B7C81" w:rsidRPr="006B7C81" w:rsidRDefault="006B7C81" w:rsidP="006B7C81">
      <w:r w:rsidRPr="006B7C81">
        <w:lastRenderedPageBreak/>
        <w:t xml:space="preserve">Награждение победителей состоится 24 октября на площадке Международного мультимедийного пресс-центра «РИА Новости» в формате деловой конференции. </w:t>
      </w:r>
    </w:p>
    <w:p w14:paraId="43388C2F" w14:textId="77777777" w:rsidR="006B7C81" w:rsidRPr="006B7C81" w:rsidRDefault="006B7C81" w:rsidP="006B7C81">
      <w:r w:rsidRPr="006B7C81">
        <w:t> </w:t>
      </w:r>
    </w:p>
    <w:p w14:paraId="6B66D1FF" w14:textId="77777777" w:rsidR="006B7C81" w:rsidRPr="003D59CE" w:rsidRDefault="006B7C81" w:rsidP="006B7C81">
      <w:pPr>
        <w:rPr>
          <w:b/>
          <w:bCs/>
        </w:rPr>
      </w:pPr>
      <w:r w:rsidRPr="006B7C81">
        <w:rPr>
          <w:b/>
          <w:bCs/>
        </w:rPr>
        <w:t xml:space="preserve">Справка: </w:t>
      </w:r>
    </w:p>
    <w:p w14:paraId="7374BEB5" w14:textId="77777777" w:rsidR="003D59CE" w:rsidRPr="006B7C81" w:rsidRDefault="003D59CE" w:rsidP="006B7C81"/>
    <w:p w14:paraId="62930531" w14:textId="77777777" w:rsidR="006B7C81" w:rsidRPr="006B7C81" w:rsidRDefault="006B7C81" w:rsidP="006B7C81">
      <w:r w:rsidRPr="006B7C81">
        <w:t xml:space="preserve">Ежегодная федеральная премия в области корпоративных инноваций </w:t>
      </w:r>
      <w:proofErr w:type="spellStart"/>
      <w:r w:rsidRPr="006B7C81">
        <w:rPr>
          <w:lang w:val="en-GB"/>
        </w:rPr>
        <w:t>GenerationS</w:t>
      </w:r>
      <w:proofErr w:type="spellEnd"/>
      <w:r w:rsidRPr="006B7C81">
        <w:t xml:space="preserve"> </w:t>
      </w:r>
      <w:r w:rsidRPr="006B7C81">
        <w:rPr>
          <w:lang w:val="en-GB"/>
        </w:rPr>
        <w:t>Innovation</w:t>
      </w:r>
      <w:r w:rsidRPr="006B7C81">
        <w:t xml:space="preserve"> </w:t>
      </w:r>
      <w:r w:rsidRPr="006B7C81">
        <w:rPr>
          <w:lang w:val="en-GB"/>
        </w:rPr>
        <w:t>Award</w:t>
      </w:r>
      <w:r w:rsidRPr="006B7C81">
        <w:t xml:space="preserve"> 2024 вручается с 2022 года. В 2024 году первые Премия </w:t>
      </w:r>
      <w:r w:rsidRPr="006B7C81">
        <w:rPr>
          <w:lang w:val="en-GB"/>
        </w:rPr>
        <w:t>GIA</w:t>
      </w:r>
      <w:r w:rsidRPr="006B7C81">
        <w:t xml:space="preserve"> отметит наиболее успешные кейсы по инновационному развитию также на Ближнем Востоке. </w:t>
      </w:r>
    </w:p>
    <w:p w14:paraId="3D3B15D2" w14:textId="77777777" w:rsidR="006B7C81" w:rsidRPr="006B7C81" w:rsidRDefault="006B7C81" w:rsidP="006B7C81">
      <w:r w:rsidRPr="006B7C81">
        <w:t xml:space="preserve">  </w:t>
      </w:r>
    </w:p>
    <w:p w14:paraId="1EC0FE25" w14:textId="77777777" w:rsidR="006B7C81" w:rsidRPr="006B7C81" w:rsidRDefault="006B7C81" w:rsidP="006B7C81">
      <w:r w:rsidRPr="006B7C81">
        <w:t xml:space="preserve">Госкорпорация «Росатом» стабильно входит в число финалистов </w:t>
      </w:r>
      <w:r w:rsidRPr="006B7C81">
        <w:rPr>
          <w:lang w:val="en-GB"/>
        </w:rPr>
        <w:t>GIA</w:t>
      </w:r>
      <w:r w:rsidRPr="006B7C81">
        <w:t xml:space="preserve">. В 2023 году она стала обладательницей главного приза в номинации «Инновационная компания года». Приз получил генеральный директор Отраслевого центра развития инноваций Станислав Кречетов. </w:t>
      </w:r>
    </w:p>
    <w:p w14:paraId="6CE297A6" w14:textId="77777777" w:rsidR="006B7C81" w:rsidRPr="006B7C81" w:rsidRDefault="006B7C81" w:rsidP="006B7C81">
      <w:r w:rsidRPr="006B7C81">
        <w:t xml:space="preserve">  </w:t>
      </w:r>
    </w:p>
    <w:p w14:paraId="4BE09CB6" w14:textId="77777777" w:rsidR="006B7C81" w:rsidRPr="006B7C81" w:rsidRDefault="006B7C81" w:rsidP="006B7C81">
      <w:r w:rsidRPr="006B7C81">
        <w:t xml:space="preserve">По итогам Премии </w:t>
      </w:r>
      <w:r w:rsidRPr="006B7C81">
        <w:rPr>
          <w:lang w:val="en-GB"/>
        </w:rPr>
        <w:t>GIA</w:t>
      </w:r>
      <w:r w:rsidRPr="006B7C81">
        <w:t xml:space="preserve">-2023 будет подготовлено международное исследование: «Технологическое лидерство России и стран </w:t>
      </w:r>
      <w:r w:rsidRPr="006B7C81">
        <w:rPr>
          <w:lang w:val="en-GB"/>
        </w:rPr>
        <w:t>MENA</w:t>
      </w:r>
      <w:r w:rsidRPr="006B7C81">
        <w:t xml:space="preserve">: анализ и лучшие практики инновационных компаний», задача которого обобщить опыт российских и ближневосточных компаний региона </w:t>
      </w:r>
      <w:r w:rsidRPr="006B7C81">
        <w:rPr>
          <w:lang w:val="en-GB"/>
        </w:rPr>
        <w:t>MENA</w:t>
      </w:r>
      <w:r w:rsidRPr="006B7C81">
        <w:t xml:space="preserve"> на разных стадиях развития инноваций, технологической кооперации и экспорту для совершенствования государственной технологической политики.</w:t>
      </w:r>
    </w:p>
    <w:p w14:paraId="02E8D10E" w14:textId="77777777" w:rsidR="006B7C81" w:rsidRPr="006B7C81" w:rsidRDefault="006B7C81" w:rsidP="006B7C81">
      <w:r w:rsidRPr="006B7C81">
        <w:t xml:space="preserve">  </w:t>
      </w:r>
    </w:p>
    <w:p w14:paraId="38A8BEE2" w14:textId="77777777" w:rsidR="006B7C81" w:rsidRPr="006B7C81" w:rsidRDefault="006B7C81" w:rsidP="006B7C81">
      <w:r w:rsidRPr="006B7C81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14:paraId="2170307B" w14:textId="296EBB1C" w:rsidR="00ED1B39" w:rsidRPr="006B7C81" w:rsidRDefault="00ED1B39" w:rsidP="006B7C81"/>
    <w:sectPr w:rsidR="00ED1B39" w:rsidRPr="006B7C8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C6C0" w14:textId="77777777" w:rsidR="0061302D" w:rsidRDefault="0061302D">
      <w:r>
        <w:separator/>
      </w:r>
    </w:p>
  </w:endnote>
  <w:endnote w:type="continuationSeparator" w:id="0">
    <w:p w14:paraId="4D0CC068" w14:textId="77777777" w:rsidR="0061302D" w:rsidRDefault="006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F44A" w14:textId="77777777" w:rsidR="0061302D" w:rsidRDefault="0061302D">
      <w:r>
        <w:separator/>
      </w:r>
    </w:p>
  </w:footnote>
  <w:footnote w:type="continuationSeparator" w:id="0">
    <w:p w14:paraId="072211BA" w14:textId="77777777" w:rsidR="0061302D" w:rsidRDefault="006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1D27"/>
    <w:rsid w:val="000157B3"/>
    <w:rsid w:val="0003412C"/>
    <w:rsid w:val="00035645"/>
    <w:rsid w:val="00040620"/>
    <w:rsid w:val="00054FA0"/>
    <w:rsid w:val="00063168"/>
    <w:rsid w:val="00065B43"/>
    <w:rsid w:val="00096AA0"/>
    <w:rsid w:val="000C09F2"/>
    <w:rsid w:val="000C417F"/>
    <w:rsid w:val="000C55E4"/>
    <w:rsid w:val="00112F61"/>
    <w:rsid w:val="00116341"/>
    <w:rsid w:val="00123BCE"/>
    <w:rsid w:val="00124108"/>
    <w:rsid w:val="00134DA9"/>
    <w:rsid w:val="001356DE"/>
    <w:rsid w:val="001407DA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11680"/>
    <w:rsid w:val="00220058"/>
    <w:rsid w:val="002668DB"/>
    <w:rsid w:val="00281BE2"/>
    <w:rsid w:val="00294FCF"/>
    <w:rsid w:val="002A11B6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22AB"/>
    <w:rsid w:val="00343520"/>
    <w:rsid w:val="003566D1"/>
    <w:rsid w:val="003617F0"/>
    <w:rsid w:val="00363AA2"/>
    <w:rsid w:val="00381A90"/>
    <w:rsid w:val="003825E2"/>
    <w:rsid w:val="00391ED6"/>
    <w:rsid w:val="003A4E47"/>
    <w:rsid w:val="003B6031"/>
    <w:rsid w:val="003B7A16"/>
    <w:rsid w:val="003C1B5F"/>
    <w:rsid w:val="003D409C"/>
    <w:rsid w:val="003D59CE"/>
    <w:rsid w:val="003E40F0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1122E"/>
    <w:rsid w:val="00514CF0"/>
    <w:rsid w:val="00517920"/>
    <w:rsid w:val="0054366E"/>
    <w:rsid w:val="00543E22"/>
    <w:rsid w:val="00547710"/>
    <w:rsid w:val="00561CD0"/>
    <w:rsid w:val="00585559"/>
    <w:rsid w:val="005975AA"/>
    <w:rsid w:val="005A752A"/>
    <w:rsid w:val="005B0339"/>
    <w:rsid w:val="005B0430"/>
    <w:rsid w:val="005C3D11"/>
    <w:rsid w:val="005D6653"/>
    <w:rsid w:val="005E7908"/>
    <w:rsid w:val="005F13DE"/>
    <w:rsid w:val="00601F60"/>
    <w:rsid w:val="0061302D"/>
    <w:rsid w:val="00613FC5"/>
    <w:rsid w:val="00614213"/>
    <w:rsid w:val="006246DC"/>
    <w:rsid w:val="006558BF"/>
    <w:rsid w:val="00665524"/>
    <w:rsid w:val="00665813"/>
    <w:rsid w:val="00667B54"/>
    <w:rsid w:val="00696FAA"/>
    <w:rsid w:val="006B3F47"/>
    <w:rsid w:val="006B6AF9"/>
    <w:rsid w:val="006B7C81"/>
    <w:rsid w:val="006C56F2"/>
    <w:rsid w:val="006D01BF"/>
    <w:rsid w:val="006E2F1E"/>
    <w:rsid w:val="00701B3E"/>
    <w:rsid w:val="00701FA8"/>
    <w:rsid w:val="00713837"/>
    <w:rsid w:val="00714F81"/>
    <w:rsid w:val="00733AF8"/>
    <w:rsid w:val="00744D26"/>
    <w:rsid w:val="00755E65"/>
    <w:rsid w:val="00756799"/>
    <w:rsid w:val="007664C6"/>
    <w:rsid w:val="00771194"/>
    <w:rsid w:val="00772677"/>
    <w:rsid w:val="00776901"/>
    <w:rsid w:val="007A184E"/>
    <w:rsid w:val="007A6892"/>
    <w:rsid w:val="007D0103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80619"/>
    <w:rsid w:val="00A8529A"/>
    <w:rsid w:val="00AA4785"/>
    <w:rsid w:val="00AB24C8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51993"/>
    <w:rsid w:val="00B527BE"/>
    <w:rsid w:val="00B570DB"/>
    <w:rsid w:val="00B64A68"/>
    <w:rsid w:val="00B66108"/>
    <w:rsid w:val="00B72384"/>
    <w:rsid w:val="00B91672"/>
    <w:rsid w:val="00B9645E"/>
    <w:rsid w:val="00BA3CE0"/>
    <w:rsid w:val="00BA559C"/>
    <w:rsid w:val="00BC0F3B"/>
    <w:rsid w:val="00BC46CC"/>
    <w:rsid w:val="00BD5D37"/>
    <w:rsid w:val="00BE2BB6"/>
    <w:rsid w:val="00BE6569"/>
    <w:rsid w:val="00BF282D"/>
    <w:rsid w:val="00C00E41"/>
    <w:rsid w:val="00C0656F"/>
    <w:rsid w:val="00C123B4"/>
    <w:rsid w:val="00C25C1E"/>
    <w:rsid w:val="00C368D7"/>
    <w:rsid w:val="00C46086"/>
    <w:rsid w:val="00C525C6"/>
    <w:rsid w:val="00C76D92"/>
    <w:rsid w:val="00C872AF"/>
    <w:rsid w:val="00CA53E1"/>
    <w:rsid w:val="00CB654C"/>
    <w:rsid w:val="00CD23FD"/>
    <w:rsid w:val="00CD37AA"/>
    <w:rsid w:val="00CD3AB2"/>
    <w:rsid w:val="00CE32B1"/>
    <w:rsid w:val="00D17C3D"/>
    <w:rsid w:val="00D24783"/>
    <w:rsid w:val="00D24FE3"/>
    <w:rsid w:val="00D27847"/>
    <w:rsid w:val="00D408E9"/>
    <w:rsid w:val="00D413C0"/>
    <w:rsid w:val="00D50366"/>
    <w:rsid w:val="00D72C0B"/>
    <w:rsid w:val="00D86639"/>
    <w:rsid w:val="00D87857"/>
    <w:rsid w:val="00D96B83"/>
    <w:rsid w:val="00DB329A"/>
    <w:rsid w:val="00DB604A"/>
    <w:rsid w:val="00DC593E"/>
    <w:rsid w:val="00DD2968"/>
    <w:rsid w:val="00DD5420"/>
    <w:rsid w:val="00DE3C5C"/>
    <w:rsid w:val="00E0715B"/>
    <w:rsid w:val="00E077E5"/>
    <w:rsid w:val="00E33B71"/>
    <w:rsid w:val="00E41D82"/>
    <w:rsid w:val="00E436B9"/>
    <w:rsid w:val="00E45C9B"/>
    <w:rsid w:val="00E524B0"/>
    <w:rsid w:val="00E61E9E"/>
    <w:rsid w:val="00E856E8"/>
    <w:rsid w:val="00E916A4"/>
    <w:rsid w:val="00EA7906"/>
    <w:rsid w:val="00EB52AE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37CF"/>
    <w:rsid w:val="00F26C10"/>
    <w:rsid w:val="00F83DAB"/>
    <w:rsid w:val="00F91840"/>
    <w:rsid w:val="00F97020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2024-09-19T11:40:00Z</dcterms:created>
  <dcterms:modified xsi:type="dcterms:W3CDTF">2024-09-19T11:42:00Z</dcterms:modified>
</cp:coreProperties>
</file>