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09.09.24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и «Газпром инвест» подписали дорожную карту о сотрудничестве в сфере капитального строительства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Стороны запланировали ряд совместных инициатив на период до 2026 года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Дорожную карту в целях повышения эффективности систем управления инвестиционными проектами подписали директор по капитальному строительству госкорпорации «Росатом» Дмитрий Волков и генеральный директор ООО «Газпром инвест» Вячеслав Тюрин. 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Встреча и подписание соглашения о сотрудничестве прошли в музее «Атом». Дорожная карта включает в себя комплекс мероприятий, направленных на повышение эффективности реализации проектов и взаимный обмен опытом в части применения инструментов и подходов проектного управления в строительстве. В частности, стороны договорились провести апробацию системы комплексного управления стоимостью и сроками на проекте обустройства Ковыктинского газоконденсатного месторождения. Система, разработанная Отраслевым центром капитального строительства (ОЦКС) «Росатома», обеспечивает возможность принимать взвешенные решения на основании прозрачной оценки затрат и осуществлять непрерывный контроль реализации проектов.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«Сегодня как никогда важно совершенствовать методы строительства и управления проектами, применять инновационные технологии, а особый упор сделать на качество управления сроками и стоимостью наших объектов», – прокомментировал директор по капитальному строительству госкорпорации «Росатом» Дмитрий Волков.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«”Группа “Газпром” и “Росатом” реализуют самые большие инвестиционные программы и программы капитального строительства. “Газпром инвест”как единый технический заказчик “Газпрома” развивает внутреннюю экспертизу для повышения эффективности и внедряет лучшие отраслевые практики. Уверен, синергия наших усилий даст ощутимые результаты для развития экономики России», – отметил генеральный директор ООО «Газпром инвест» Вячеслав Тюрин.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Отраслевой центр капитального строительства «Росатома» (ОЦКС «Росатома») является структурным подразделением госкорпорации в форме частного учреждения. Основные задачи центра – это обеспечение прозрачности управления строительством и капитальными вложениями; разработка системы управления стоимостью и сроками сооружения объектов капитальных вложений; совершенствование механизмов повышения эффективности капитального строительства и обеспечения надлежащего уровня качества возводимых объектов. ОЦКС «Росатома» является уполномоченной организацией госкорпорации в части выполнения функций контролера и регулятора в сфере капитального строительства.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ООО «Газпром инвест» – 100% дочернее общество ПАО «Газпром». Является единым техническим заказчиком по реализации инвестиционных проектов ПАО «Газпром». Компания объединяет специализированные подрядные организации в единый строительный комплекс, обеспечивая эффективное взаимодействие по всей цепочке реализации проектов – от геологоразведочных работ и проектирования до строительства и ввода объектов в эксплуатацию. В настоящий момент под управлением «Газпром инвест» реализуется более 1000 инвестиционных проектов в области промышленного и гражданского строительства в 64 регионах России, над которыми работают в общей сложности более 150 тыс. человек.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«Росатому»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:rsidR="00000000" w:rsidDel="00000000" w:rsidP="00000000" w:rsidRDefault="00000000" w:rsidRPr="00000000" w14:paraId="0000001A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Agd4g1B0la70g5w80bZqvVhWkg==">CgMxLjA4AHIhMThvOU5OSXRjVm5sSjhTbDdNbGJ2VTBpOVA1VTlCazJP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