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18.09.24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организовал к юбилею Десногорска приезд футбольного клуба звезд эстрады России «Старко»</w:t>
      </w:r>
    </w:p>
    <w:p w:rsidR="00000000" w:rsidDel="00000000" w:rsidP="00000000" w:rsidRDefault="00000000" w:rsidRPr="00000000" w14:paraId="00000009">
      <w:pPr>
        <w:jc w:val="center"/>
        <w:rPr>
          <w:i w:val="1"/>
        </w:rPr>
      </w:pPr>
      <w:r w:rsidDel="00000000" w:rsidR="00000000" w:rsidRPr="00000000">
        <w:rPr>
          <w:i w:val="1"/>
          <w:rtl w:val="0"/>
        </w:rPr>
        <w:t xml:space="preserve">Звёздные гости провели товарищеский матч по футболу с местными спортсменами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На прошедших выходных Десногорск праздновал своё 50-летие. Для жителей атомграда организовали торжественное шествие, спортивные соревнования, а также концертные и интерактивные мероприятия.</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Одним из самых ярких и динамичных событий стал товарищеский матч между спортсменами и участниками футбольного клуба звезд эстрады «Старко».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«В такие дни, когда весь город объединяется и празднует свой юбилей, хочется тоже быть частью большого события. Звездные участники клуба «Старко» всегда привносят свою особую атмосферу в любой праздник. Приятно видеть, с какой радостью и позитивом их встречали жители Десногорска, которым мы желаем благополучия и счастья!», – рассказала руководитель «Территории культуры Росатома» Оксана Конышева.</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Звездными участниками мероприятий в Десногорске стали Сергей Минаев, Сергей Беликов, Гарик Богомазов, Сергей Крылов, Михаил Гребенщиков, Гиви Гагуа, Иван Алексеев, Денис Денисов, Денис Гладкий, Иван Викулов, Павел Иванов, Игорь Мельник, Юрий Давыдов, Александр Белоносов, Руслан Пименов, Игорь Семшов, Алексей Прудников, Сергей Горлукович, Сергей Федоровцев, Андрей Сильнов, Евгений Никитин.</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Музыкант Сергей Минаев, выступивший в качестве хедлайнера концерта, поблагодарил жителей Десногорска за тёплый приём и бесценный труд на благо региона и страны: </w:t>
      </w:r>
    </w:p>
    <w:p w:rsidR="00000000" w:rsidDel="00000000" w:rsidP="00000000" w:rsidRDefault="00000000" w:rsidRPr="00000000" w14:paraId="00000014">
      <w:pPr>
        <w:rPr/>
      </w:pPr>
      <w:r w:rsidDel="00000000" w:rsidR="00000000" w:rsidRPr="00000000">
        <w:rPr>
          <w:rtl w:val="0"/>
        </w:rPr>
        <w:t xml:space="preserve">«Уважаемые жители Десногорска, огромное вам спасибо за то, что вы обеспечиваете работу замечательной АЭС, которая создает силу, независимость и энергию для нашей Родины. Мы желаем вам всего самого хорошего!», – сказал Сергей Минаев в </w:t>
      </w:r>
      <w:r w:rsidDel="00000000" w:rsidR="00000000" w:rsidRPr="00000000">
        <w:rPr>
          <w:rtl w:val="0"/>
        </w:rPr>
        <w:t xml:space="preserve">своём</w:t>
      </w:r>
      <w:r w:rsidDel="00000000" w:rsidR="00000000" w:rsidRPr="00000000">
        <w:rPr>
          <w:rtl w:val="0"/>
        </w:rPr>
        <w:t xml:space="preserve"> обращении к </w:t>
      </w:r>
      <w:r w:rsidDel="00000000" w:rsidR="00000000" w:rsidRPr="00000000">
        <w:rPr>
          <w:rtl w:val="0"/>
        </w:rPr>
        <w:t xml:space="preserve">десногорцам</w:t>
      </w: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Добавим, что Десногорск стал уже седьмым «атомным» городом, в этом году, который посетил клуб звёзд эстрады «Старко».</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Справка:</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«Территория культуры Росатома» является корпоративной программой по развитию культуры в городах присутствия атомной отрасли. Творческие проекты программы направлены на вовлечение жителей «атомных» территорий в актуальный культурный контекст; знакомство с лучшими образцами исполнительского, изобразительного и театрального искусства; а также на поддержку творческих коллективов из числа сотрудников, работающих в организациях и предприятиях госкорпорации «Росатом».</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Продолжается работа по повышению уровня доступности и развитию культуры в стране. Крупные российские компании, в том числе госкорпорация «Росатом» уделяет особое внимание поддержке и развитию социальных и культурных инициатив в регионах присутствия – городах расположения АЭС и атомных предприятий.</w:t>
      </w:r>
    </w:p>
    <w:p w:rsidR="00000000" w:rsidDel="00000000" w:rsidP="00000000" w:rsidRDefault="00000000" w:rsidRPr="00000000" w14:paraId="0000001D">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MughLkJNyrGdZFTcHkBcgwVQ==">CgMxLjA4AHIhMTY3bzlROFZDXzFhM3B4enhOYlNnRnpxVHNZOFF3ZmNU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2024-09-18T12:28:00Z</dcterms:created>
  <dc:creator>b v</dc:creator>
</cp:coreProperties>
</file>