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09.09.24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В городе расположения Смоленской АЭС стартовал новый этап развития платформы «Умный Десногорск»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Цифровые технологии помогают улучшать качество жизни в городах присутствия АЭС</w:t>
      </w:r>
    </w:p>
    <w:p w:rsidR="00000000" w:rsidDel="00000000" w:rsidP="00000000" w:rsidRDefault="00000000" w:rsidRPr="00000000" w14:paraId="0000000A">
      <w:pPr>
        <w:jc w:val="cente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Концерн "Росэнергоатом (Электроэнергетический дивизион госкорпорации "Росатом"), администрация города Десногорска (Смоленская область) и «Росатом Инфраструктурные решения» (РИР) начали новый этап развития платформы «Умный Десногорск» с расширением функционала цифровых сервисов. Проект повысит качество управления городским хозяйством и скорость реакции на нештатные ситуации. Работы проводятся в рамках программы развития технологий «Умного города» на территориях присутствия АЭС.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Платформа «Умный город» внедряется в Десногорске с 2020 года. На портале собраны цифровые городские сервисы, которые отображаются на интерактивной карте. С их помощью жители могут оставлять онлайн-обращения о городских проблемах и следить за статусом их выполнения, уточнить к какому полицейскому участку и избирательному округу относится дом, узнавать контактную информацию участкового полиции или окружного депутата.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В рамках реализации текущего проекта до конца 2024 года будут обновлены до новой версии программные модули платформы «Умный Десногорск» с расширением функционала и мобильное приложение. Кроме того, начнутся работы по развитию городской системы видеонаблюдения. Будет внедрен соответствующий модуль, куда в дальнейшем интегрируется данные с городских видеокамер.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Обновленная версия предполагает не только обновленный дизайн платформы с удовлетворением современных требований к веб-продуктам, но и применение современных технологий при написании кода. Обновление программного обеспечения будет способствовать повышению безопасности системы на всех уровнях благодаря новой системе авторизации. Новый интерфейс сделает расположение управляющих элементов сайта более удобным и будет лучше воспринимается пользователями.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«Технологии помогают выстраивать работу с жителями города. Развитие каналов обратной связи с помощью платформы «Умный город» помогает быстрее узнавать о проблемах горожан, сократить время принятия решений по обращениям граждан. Уполномоченные сотрудники в соответствии со своими зонами ответственности могут эффективнее реагировать на запросы жителей и нештатные ситуации. Будущее уже наступило – технологии, которые несколько лет назад мы видели в фантастических фильмах, сегодня применяются повсеместно. Поэтому мы развиваем и будем развивать цифровые проекты. Но не потому, что это модно, а для комфорта и безопасности наших жителей», – прокомментировал Анатолий Терлецкий, глава города Десногорска Смоленской области.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Сервисы «Умного города» работают на сайте </w:t>
      </w:r>
      <w:hyperlink r:id="rId9">
        <w:r w:rsidDel="00000000" w:rsidR="00000000" w:rsidRPr="00000000">
          <w:rPr>
            <w:color w:val="0563c1"/>
            <w:u w:val="single"/>
            <w:rtl w:val="0"/>
          </w:rPr>
          <w:t xml:space="preserve">www.rosatom.city</w:t>
        </w:r>
      </w:hyperlink>
      <w:r w:rsidDel="00000000" w:rsidR="00000000" w:rsidRPr="00000000">
        <w:rPr>
          <w:rtl w:val="0"/>
        </w:rPr>
        <w:t xml:space="preserve"> – здесь можно найти ряд информационных сервисов и инноваций для городской среды, блоки городского управления и др. Жители с любыми проблемными вопросами могут обращаться в единое цифровое окно.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«Замечательно, что проект развивается, потому что все мы заинтересованы в обеспечении комфортного проживания людей в атомных городах, чтобы наши сотрудники и члены их семей имели такие же или даже лучшие возможности, как в мегаполисах. Ведь именно поэтому мы начали реализацию проекта», – отметила Ксения Сухотина, генеральный директор РИР.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Развитие «Умного Десногорска» – часть масштабного проекта «Улучшение качества жизни в городах присутствия АЭС». В нём принимает участие большая команда, нацеленная на результат, в том числе, концерн «Росэнергоатом», РИР, администрации городов расположения АЭС. Реализация всех проектов проходит под эгидой отраслевой программы «Люди и города».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Сегодня «Умный город «Росатома» функционирует в 20-ти городах расположения атомной промышленности, в том числе в восьми городах расположения АЭС. С 2020 года на развитие Умных технологий в городах расположения АЭС было привлечено 230,94 млн рублей, из них: 45,0 млн рублей – федеральные средства, 67,34 млн рублей – региональные средства, 11,9 млн рублей – средства муниципалитетов, 106,7 млн рублей – средства АО «Концерн Росэнергоатом».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Реализация проекта положительно повлияла на качество городской среды. В результате Индекс качества жизни в городах присутствия АЭС выше, чем в сопоставимых городах России. По итогам 2023 года более 72 % жителей (в 2022 г. – 70 %) довольны уровнем жизни в городах, вырос индекс качества городской среды (средний балл, набранный городами расположения АЭС в 2022 г., – 199,6 (средний по России – 192), в 2023 г. – 208,2 (средний по России – 200).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«Для нас важно быть на шаг впереди, потому что только так мы сможем сделать жизнь в наших городах ещё комфортнее, безопаснее и привлекательнее. Это возможно осуществить, придерживаясь системного подхода в развитии территорий присутствия, и здесь не обойтись без цифровых решений. Проект «Умные города Росатома» – это современные, надежные и безопасные технологии, которые улучшают городскую инфраструктуру и качество управления муниципальными ресурсами, но, главное, – они созданы для жителей наших атомградов», – отметил Александр Шутиков, генеральный директор АО «Концерн Росэнергоатом».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 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Правительство РФ и региональные власти в партнерстве с крупными российскими компаниями уделяют большое внимание росту качества жизни населения страны. Эта деятельность включает в себя ускорение реализации национальных проектов, комплексное улучшение жилищных условий граждан, уровня доступности медицины, развитие инфраструктуры. Предприятия госкорпорации «Росатом» принимают активное участие в этой работе.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Ускоренное развитие промышленности напрямую зависит от темпов перехода на современную технологическую основу, отечественные цифровые решения. Руководство страны ставит задачу обеспечить массовое внедрение российских IT-решений во всех стратегических отраслях. "Росатом" принимает активное участие в этой работе.</w:t>
      </w:r>
    </w:p>
    <w:sectPr>
      <w:footerReference r:id="rId10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yperlink" Target="http://www.rosatom.city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zQStm9kU8Y7ZrVkWjUbCUrQovQ==">CgMxLjA4AHIhMWxpZndaTmwxUXR3UkhpdENkUXM3dkYxWjMxMzdwTkVa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2024-09-09T07:49:00Z</dcterms:created>
  <dc:creator>b v</dc:creator>
</cp:coreProperties>
</file>