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Композитный дивизион «Росатома» выступил поставщиком улучшенных корпусов для гамма-терапевтического комплекса «Брахиум»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Их применение позволило снизить вес аппарата, упростить его сборку и обслуживание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разработал и произвел улучшенные корпуса из углеволокна собственного производства для сборки гамма-терапевтического комплекса «Брахиум» (аппарат для высокодозной брахитерапии). 3 комплекта корпусов были поставлены производителю комплекса – АО «НИИТФА» (входит в дивизион «Росатом Технологии здоровья»).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Внешние панели комплекса «Брахиум» теперь изготовлены из препрега (полуфабриката композиционного материала, состоящего из волокнистого армирующего наполнителя и пропитанного связующего) производства Композитного дивизиона. Проект стартовал в октябре 2023 года, в процессе перепроектирования конструкции специалисты Композитного дивизиона произвели формообразующую оснастку по мастер-моделям для выделки изделия и изготовили улучшенный корпус для аппарата.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процессе производства находятся пять корпусов для «Брахиум», на ближайшие полгода запланирована поставка еще двух комплектов из углекомпозитов.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«Композитные материалы уже давно зарекомендовали себя в таких направлениях медицины как имплантация и протезирование. Они не токсичны, не вызывают аллергических реакций и, в первую очередь, обладают высокой прочностью. Для производства медицинского оборудования эти характеристики не менее важны. В частности, для комплекса "Брахиум" мы представили усовершенствованный вариант корпуса, он стал легче, сборка и обслуживание комплекса стали быстрее», – прокомментировал руководитель проекта Композитного дивизиона Рафаэль Амерханов.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«Применение новых композитных материалов при производстве гамма-терапевтических комплексов "Брахиум" значит для нас намного больше, чем просто модернизация оборудования. Корпуса из препрега позволяют сократить время сборки комплекса за счет точного совпадения габаритных и стыковочных размеров. Выбирая передовые отечественные технологии, мы совершенствуем свою продукцию и повышаем ее качество на рынке высоких технологий», – отметил исполняющий обязанности генерального директора АО «НИИТФА» Дмитрий Чесноков.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Композитный дивизион госкорпорации «Росатом» занимает в стране лидирующие позиции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– от продуктов переработки нефти до конечной продукции. В дивизион входит 29 компаний, включая 15 заводов в 16 регионах РФ.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АО «НИИТФА» – входит в контур управления «Наука и инновации» – дивизион, координирующий деятельность научных институтов и центров, которые проводят исследования в области ядерной физики, ядерной медицины и других направлений госкорпорации «Росатом». Институт был основан в 1960 году как ведущее предприятие по разработке и созданию радиационной техники и медицинской рентгенотехники. Разработки института применяются в атомной промышленности и атомной энергетике, в медицине, нефтегазовой отрасли, геологии и горном деле, сельском хозяйстве, экологии и других отраслях.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Гамма-терапевтический комплекс «Брахиум» – это оборудование для контактной лучевой терапии, применяемой при лечении онкологических заболеваний. При данной методике источник гамма-излучения располагается в непосредственной близости к патологическому очагу (опухоли) или в опухолевой ткани, оказывая минимальное воздействие на окружающие здоровые ткани. Комплекс предназначен для использования в условиях радиотерапевтических отделений, специализированных онкологических лечебных, лечебно-профилактических и научно-исследовательских медицинских учреждений. Он оснащен самой современной системой дозиметрического контроля, что снижает вероятность ошибки; имеет аппликаторы, совместимые с системами визуальной диагностики, КТ, МРТ, а также современную трехмерную систему планирования лучевой терапии. Последнее позволяет с помощью компьютера создавать 3D-модель опухоли для более точного ее облучения. Поставляется в медицинские учреждения Российской Федерации с 2022 года.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Президент и Правительство Российской Федерации, профильные ведомства уделяют большое внимание повышению уровня здравоохранения и доступности современной медицинской помощи. Крупные российские компании оказывают поддержку комплексной модернизации системы здравоохранения, развитию соответствующей инфраструктуры.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N8cZef9juy38xjUdsKTSn7fOA==">CgMxLjA4AHIhMXF2WVZSN3BaMUpqa3Z0eUc5SG1QX2tfb2pRYW1RWkJW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2024-09-06T11:42:00Z</dcterms:created>
  <dc:creator>b v</dc:creator>
</cp:coreProperties>
</file>