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на ВЭФ-2024 обсудил развитие биогазовых технологий в регионах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Предприятие госкорпорации уже на 80 % сформировало портфель проектов с конкретными локациями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Генеральный директор АО «Росатом Сервис» (входит в госкорпорацию «Росатом») Евгений Сальков принял участие в сессии «Биоэкономика России: траектории развития», которая состоялась в рамках деловой программы Восточного экономического форума.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мероприятии также приняли участие Винай Кумар, чрезвычайный и Полномочный Посол Республики Индия в Российской Федерации; Николай Стецко, заместитель председателя Правительства Приморского края; Михаил Сутягинский, председатель совета директоров АО «ГК «Титан» и другие. Модератором выступил ректор РЭУ им. Г. В. Плеханова Иван Лобанов.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своем выступлении Евгений Сальков отметил положительное отношение регионов России к проектам строительства биогазовых станций. По словам спикера, в результате реализации Программы строительства биогазовых реакторов, «Росатом» не только обеспечивает доступ к «зеленой» энергии, но и создает инфраструктуру для развития животноводства и сельского хозяйства в регионах, а также создает новые рабочие места и обеспечивает приток новых поступлений в региональные бюджеты.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«Сегодня, спустя несколько месяцев после утверждения программы, мы уже собрали портфель проектов с конкретными регионами и локациями на 80 % от планового объема. Параллельно с этим, мы видим, что представители АПК заинтересованы в инвестировании в наши проекты строительства биогазовых комплексов. В нашем лице они получают надежного, технологического, социально ответственного партнера», – отметил Евгений Сальков.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По словам спикера, развитие проектов строительства биогазовых реакторов позволяет решить экологические вопросы в регионах, связанные с побочными продуктами животноводства. «Наш комплекс замкнутого цикла по переработке отходов обеспечит улучшение качества жизни людей в районе животноводства. Комбинируя различные технологии, на выходе из биореактора мы получим не только электроэнергию, но и базу для производства органоминеральных удобрений, тепло или холод», – прокомментировал глава АО «Росатом Сервис».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АО «Росатом Сервис» входит в Электроэнергетический дивизион госкорпорации «Росатом». Компания оказывает сервисные услуги энергетическим объектам в различных отраслях энергетики. Компания присутствует практически во всех странах с действующими АЭС с ВВЭР за рубежом. География проектов АО «Росатом Сервис» охватывает более 15 стран по всему миру: от Европы до Азии. Референции АО «Росатом Сервис» включают комплексные проекты по продлению срока эксплуатации, техническому обслуживанию и ремонту, поставке оборудования и ЗИП, ядерной инфраструктуре, консультационные услуги и обучение. С 2022 года компания активно развивает направления возобновляемой энергетики – малую гидроэнергетику, биогазовые реакторы, свалочный газ. В рамках направления «Робототехника» компания предлагает услуги по конструированию и изготовлению роботизированных комплексов и иного нестандартного оборудования для предприятий атомной отрасли и за ее пределами.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 ближайшей перспективе компания планирует занять позицию ключевого участника бизнеса в строительстве биореакторов большой мощности, реализуя стратегию развития госкорпорации «Росатом» с использованием «зеленой энергии».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В России ускоряется реализация крупных проектов, в том числе в сфере энергетики. Отечественный топливно-энергетический комплекс продолжает плановое обновление мощностей. Эта работа осуществляется с учетом современных трендов цифровизации и замещения импортного оборудования. «Росатом» и его предприятия принимают активное участие в этой работе.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9xPYErfyxfPa2Kt1y4pfrkhBxA==">CgMxLjA4AHIhMXYtc3VUODY1a1d6OU9FWDZrTEt2MzVmVWtFQ3hZbUJV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