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3 Балаковской АЭС с опережением графика на восемь суток завершился плановый ремонт с элементами модернизации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Плановые профилактические ремонты являются гарантией надежности эксплуатации оборудования атомных станций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17 сентября 2024 года в 05:01 (мск) энергоблок № 3 Балаковской АЭС был включён в сеть после завершения планово-предупредительного ремонта (ППР), который стартовал 10 августа.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Включение энергоблока в сеть и набор нагрузки проведены в соответствии с требованиями технологического регламента безопасной эксплуатации без замечаний.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Все запланированные работы в рамках капитального ремонта выполнены в полном объеме, в том числе, ремонт цилиндра низкого давления, статора генератора и модернизация сепаратора-перегревателя № 1, где специалисты произвели замену пароперегревателя.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Всего во время ремонта на третьем энергоблоке выполнено порядка 11 модернизационных работ. Все они направлены на обеспечение безопасной и надежной эксплуатации энергоблока. Также в ходе ППР была проведена перегрузка ядерного топлива.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«Применение инструментов Производственной системы “Росатом”, накопленный опыт планирования и реализации этапов ремонта позволило ремонтному персоналу Балаковской АЭС и “Балаковоатомэнергоремонта” оптимизировать срок ремонта. Он завершился на 8 суток раньше установленного годовым графиком срока – с безусловным обеспечением качества ремонтных работ», – отметил главный инженер Балаковской АЭС Юрий Свежинцев.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настоящее время на Балаковской АЭС все 4 энергоблока находятся в работе с суммарной нагрузкой 3926 МВт (по состоянию на 11:05).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Радиационная обстановка в районе расположения Балаковской АЭС остается без изменений, показатели радиационного фона соответствуют его естественным, многолетним значениям для европейской части территории России.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Подробную информацию о работе Балаковской АЭС можно узнать по круглосуточному автоответчику (8453)-62-22-20 или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www.rosenergoatom.ru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Балаковская АЭС – одно из крупнейших и </w:t>
      </w:r>
      <w:r w:rsidDel="00000000" w:rsidR="00000000" w:rsidRPr="00000000">
        <w:rPr>
          <w:rtl w:val="0"/>
        </w:rPr>
        <w:t xml:space="preserve">современнейших</w:t>
      </w:r>
      <w:r w:rsidDel="00000000" w:rsidR="00000000" w:rsidRPr="00000000">
        <w:rPr>
          <w:rtl w:val="0"/>
        </w:rPr>
        <w:t xml:space="preserve"> предприятий энергетики России, обеспечивающее четверть производства электроэнергии в Приволжском федеральном округе. Ее электроэнергией надежно обеспечиваются потребители Поволжья, Центральной России и Урала. Станция расположена на левом берегу Саратовского водохранилища, в 10 км северо-восточнее г. Балаково Саратовской области. АЭС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году, второй – в 1987 году, третий – в 1988 году, четвертый – в 1993 году.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Проведение плановых ремонтов на атомных станциях направлено на обеспечение надежной работы энергоблоков и повышение эксплуатационных характеристик оборудования. 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russianatom.ru" TargetMode="External"/><Relationship Id="rId9" Type="http://schemas.openxmlformats.org/officeDocument/2006/relationships/hyperlink" Target="http://www.rosenergo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xk72sIk82nAjr8E9Iqt2finCw==">CgMxLjA4AHIhMVBRNkdjTzF4cTdMQnhHWU83N2daZWVaVzV5OGN0ZkhG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2024-09-17T12:08:00Z</dcterms:created>
  <dc:creator>b v</dc:creator>
</cp:coreProperties>
</file>