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Завершился второй цикл акселератора, проводимый МИФИ совместно с «Росатомом»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Проекты-победители получили почти 22 млн рублей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Национальном исследовательском ядерном университете МИФИ при поддержке «Росатома» прошел </w:t>
      </w:r>
      <w:r w:rsidDel="00000000" w:rsidR="00000000" w:rsidRPr="00000000">
        <w:rPr>
          <w:rtl w:val="0"/>
        </w:rPr>
        <w:t xml:space="preserve">демодень</w:t>
      </w:r>
      <w:r w:rsidDel="00000000" w:rsidR="00000000" w:rsidRPr="00000000">
        <w:rPr>
          <w:rtl w:val="0"/>
        </w:rPr>
        <w:t xml:space="preserve">, завершивший второй цикл университетского акселератора. Четыре проекта-победителя получили инвестиции на общую сумму 22 млн рублей. С учетом 28 млн рублей, выделенных на проекты первого цикла, общие вложения госкорпорации «Росатом» в университетские стартапы с начала 2024 года составили 50 млн рублей. 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«Мы хотим, чтобы участники акселератора раскрыли свой предпринимательский потенциал. И «Росатом» готов поддержать команды экспертным советом, обучением, а самых перспективных – еще и финансово. Мы ожидаем получить от программы как экономический, так и образовательный эффект. А еще – увидеть технологии, которые можно в дальнейшем использовать в Росатоме”», – прокомментировал заместитель директора департамента кадровой политики ГК «Росатом» Андрей Бешко.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Победителями второго цикла акселератора стали следующие проекты: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-10 000 000 рублей получила команда, разрабатывающая датчик мониторинга уровня водорода на производстве. Он работает при температуре от 150 до 450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℃</w:t>
      </w:r>
      <w:r w:rsidDel="00000000" w:rsidR="00000000" w:rsidRPr="00000000">
        <w:rPr>
          <w:rtl w:val="0"/>
        </w:rPr>
        <w:t xml:space="preserve"> и применяется для снижения потерь и обеспечения безопасности при производстве аммиака, метанола в нефтепереработке и т.д. У продукта нет прямого аналога на российском рынке. Разработка технологии сенсорного элемента велась в НИЯУ МИФИ в течение многих лет с привлечением грантов Российского фонда фундаментальных исследований и Российского научного фонда;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- 6 127 000 рублей получил проект «Интеллектуальная система мониторинга процесса SLM» по обнаружению дефектов в процессе 3d-печати. В разработке использована система компьютерного зрения, которая позволяет в автоматическом режиме направлять оповещение прямо на телефон оператора при обнаружении брака;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- 4 950 000 рублей получил проект «Радиоизотопные приборы технологического контроля для нефтехимии и металлургии». В разработке используется детектор ионизирующего излучения, который помогает улучшить качество стальных заготовок, уменьшить долю брака и сократить число внештатных ситуаций на производстве. В 2025 году команда планирует провести опытно-промышленную эксплуатацию и сертификацию;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- 500 000 рублей получил проект детектирования синтезированной русской речи, помогающий выявлять цифровых мошенников, которые подделывают голос клиента.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Акселератор технологических проектов НИЯУ МИФИ был запущен в сентябре 2023 года в партнерстве с Отраслевым центром развития инноваций госкорпорации «Росатом». В марте 2024 года завершился первый цикл акселератора, шесть победителей которой получили инвестиции на общую сумму 28,7 млн рублей. 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Второй цикл акселератора стартовал в апреле и закончился в сентябре 2024 года. В него было заявлено 60 проектов, подготовленных студентами, аспирантами, преподавателями и выпускниками МИФИ. 11 команд прошли отбор и вступили в программу обучения. Восемь стартапов вышли в финал, из них четыре получили финансовую поддержку.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Сейчас идет набор проектов в третий цикл акселератора. Кроме финансирования, «Росатом» предоставляет командам университетских технологических проектов экспертизу и поддержку от компаний госкорпорации и возможность в будущем создавать совместные проекты, в том числе пилотировать решения на собственных площадках и производствах.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8Xnc8MbeqFL0qYZExSlUyjG9eA==">CgMxLjA4AHIhMVRab1R1TzJpX0tDY0dEb3lUQUpBZGpRNEFENFMyNFdq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2024-09-20T11:48:00Z</dcterms:created>
  <dc:creator>b v</dc:creator>
</cp:coreProperties>
</file>