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01.08.24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На площадке УЭХК стартовал второй этап работ по ликвидации пункта хранения радиоактивных отходов</w:t>
      </w:r>
    </w:p>
    <w:p w:rsidR="00000000" w:rsidDel="00000000" w:rsidP="00000000" w:rsidRDefault="00000000" w:rsidRPr="00000000" w14:paraId="00000009">
      <w:pPr>
        <w:jc w:val="center"/>
        <w:rPr>
          <w:i w:val="1"/>
        </w:rPr>
      </w:pPr>
      <w:r w:rsidDel="00000000" w:rsidR="00000000" w:rsidRPr="00000000">
        <w:rPr>
          <w:i w:val="1"/>
          <w:rtl w:val="0"/>
        </w:rPr>
        <w:t xml:space="preserve">Все пункты долговременного хранения РАО комбината относятся к 4 классу («очень низкоактивные отходы»)</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На территории Уральского электрохимического комбината (АО «УЭХК», предприятие Топливного дивизиона «Росатома» в ЗАТО Новоуральск Свердловской области) стартовал второй этап работ по ликвидации пункта хранения радиоактивных отходов (РАО). Работы выполняются в рамках Федеральной целевой программы «Обеспечение ядерной и радиационной безопасности на 2016-2020 годы и на период до 2035 года».</w:t>
      </w:r>
    </w:p>
    <w:p w:rsidR="00000000" w:rsidDel="00000000" w:rsidP="00000000" w:rsidRDefault="00000000" w:rsidRPr="00000000" w14:paraId="0000000C">
      <w:pPr>
        <w:spacing w:line="276" w:lineRule="auto"/>
        <w:rPr/>
      </w:pPr>
      <w:r w:rsidDel="00000000" w:rsidR="00000000" w:rsidRPr="00000000">
        <w:rPr>
          <w:rtl w:val="0"/>
        </w:rPr>
      </w:r>
    </w:p>
    <w:p w:rsidR="00000000" w:rsidDel="00000000" w:rsidP="00000000" w:rsidRDefault="00000000" w:rsidRPr="00000000" w14:paraId="0000000D">
      <w:pPr>
        <w:spacing w:line="276" w:lineRule="auto"/>
        <w:rPr/>
      </w:pPr>
      <w:r w:rsidDel="00000000" w:rsidR="00000000" w:rsidRPr="00000000">
        <w:rPr>
          <w:rtl w:val="0"/>
        </w:rPr>
        <w:t xml:space="preserve">Стоит отметить, что все пункты долговременного хранения радиоактивных отходов УЭХК относятся к 4 классу – это так называемые «очень низкоактивные отходы» (грунт, шлам от переплава старых центрифуг, металлоотходы и пр.). В настоящее время идет извлечение РАО в объеме, установленном государственным контрактом; размещение их в специальных контейнерах; отбор проб; взвешивание; проведение аналитического и гаммоспектрометрического анализа; а также приведение отходов к критериям приемлемости. По результатам исследований оформляются документы для передачи на финальную изоляцию Национальному оператору по обращению с радиоактивными отходами.</w:t>
      </w:r>
    </w:p>
    <w:p w:rsidR="00000000" w:rsidDel="00000000" w:rsidP="00000000" w:rsidRDefault="00000000" w:rsidRPr="00000000" w14:paraId="0000000E">
      <w:pPr>
        <w:spacing w:line="276" w:lineRule="auto"/>
        <w:rPr/>
      </w:pPr>
      <w:r w:rsidDel="00000000" w:rsidR="00000000" w:rsidRPr="00000000">
        <w:rPr>
          <w:rtl w:val="0"/>
        </w:rPr>
      </w:r>
    </w:p>
    <w:p w:rsidR="00000000" w:rsidDel="00000000" w:rsidP="00000000" w:rsidRDefault="00000000" w:rsidRPr="00000000" w14:paraId="0000000F">
      <w:pPr>
        <w:spacing w:line="276" w:lineRule="auto"/>
        <w:rPr/>
      </w:pPr>
      <w:r w:rsidDel="00000000" w:rsidR="00000000" w:rsidRPr="00000000">
        <w:rPr>
          <w:rtl w:val="0"/>
        </w:rPr>
        <w:t xml:space="preserve">На всех этапах работ проводится радиометрический контроль. Его результаты контроля свидетельствует о стабильной радиационной и экологической обстановке, которая удовлетворяет всем требованиям безопасности.</w:t>
      </w:r>
    </w:p>
    <w:p w:rsidR="00000000" w:rsidDel="00000000" w:rsidP="00000000" w:rsidRDefault="00000000" w:rsidRPr="00000000" w14:paraId="00000010">
      <w:pPr>
        <w:spacing w:line="276" w:lineRule="auto"/>
        <w:rPr/>
      </w:pP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t xml:space="preserve">Второй этап работ планируется завершить в октябре 2025 года. Оставшиеся в пункте долговременного хранения РАО будут извлечены в 2026-2027 годах. Заключительное радиационное обследование, реабилитация территории, снятие площадки с регулируемого учета запланированы на 2027 год.</w:t>
      </w:r>
    </w:p>
    <w:p w:rsidR="00000000" w:rsidDel="00000000" w:rsidP="00000000" w:rsidRDefault="00000000" w:rsidRPr="00000000" w14:paraId="00000012">
      <w:pPr>
        <w:spacing w:line="276" w:lineRule="auto"/>
        <w:rPr/>
      </w:pP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t xml:space="preserve">«УЭХК решает задачу по безопасному и эффективному выводу из эксплуатации объектов, которые не используются в деятельности предприятия. Работы ведутся с использованием самых передовых технологий и опыта «Росатома» в области вывода из эксплуатации и обращения с РАО. Важный итог этой работы – обеспечение безопасности человека и окружающей среды», – отметил генеральный директор АО «УЭХК Александр Дудин.</w:t>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t xml:space="preserve"> </w:t>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Топливный дивизион госкорпорации «Росатом» (Топливная компания Росатома «ТВЭЛ») включает предприятия по фабрикации ядерного топлива, конверсии и обогащению урана, производству газовых центрифуг, а также научно-исследовательские и конструкторские организации. Являясь единственным поставщиком ядерного топлива для российских АЭС, ТВЭЛ обеспечивает топливом в общей сложности 75 энергетических реакторов в 15 государствах, исследовательские реакторы в девяти странах мира, а также транспортные реакторы российского атомного флота. Каждый шестой энергетический реактор в мире работает на топливе ТВЭЛ. </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pPr>
      <w:r w:rsidDel="00000000" w:rsidR="00000000" w:rsidRPr="00000000">
        <w:rPr>
          <w:rtl w:val="0"/>
        </w:rPr>
        <w:t xml:space="preserve">Топливный дивизион «Росатома» является крупнейшим в мире производителем обогащенного урана, а также лидером глобального рынка стабильных изотопов. АО «ТВЭЛ» с 2019 года является отраслевым Интегратором по направлению бизнеса «Вывод из эксплуатации ядерных и радиационно опасных объектов и обращение с сопутствующими радиоактивными отходами». Интегратор консолидирует компетенции и референции отрасли, реализует разработку и апробацию новых технологий, реализует все этапы работ от подготовки и реализации вывода из эксплуатации до обращения с сопутствующими РАО и реабилитации территорий. В 2021 году Решением Экономического совета СНГ АО «ТВЭЛ» назначено Базовой организацией государств – участников СНГ по вопросам обращения с отработавшим ядерным топливом, радиоактивными отходами и вывода из эксплуатации ЯРОО. </w:t>
      </w:r>
    </w:p>
    <w:p w:rsidR="00000000" w:rsidDel="00000000" w:rsidP="00000000" w:rsidRDefault="00000000" w:rsidRPr="00000000" w14:paraId="0000001C">
      <w:pPr>
        <w:spacing w:line="276" w:lineRule="auto"/>
        <w:rPr/>
      </w:pPr>
      <w:r w:rsidDel="00000000" w:rsidR="00000000" w:rsidRPr="00000000">
        <w:rPr>
          <w:rtl w:val="0"/>
        </w:rPr>
      </w:r>
    </w:p>
    <w:p w:rsidR="00000000" w:rsidDel="00000000" w:rsidP="00000000" w:rsidRDefault="00000000" w:rsidRPr="00000000" w14:paraId="0000001D">
      <w:pPr>
        <w:spacing w:line="276" w:lineRule="auto"/>
        <w:rPr/>
      </w:pPr>
      <w:r w:rsidDel="00000000" w:rsidR="00000000" w:rsidRPr="00000000">
        <w:rPr>
          <w:rtl w:val="0"/>
        </w:rPr>
        <w:t xml:space="preserve">АО «УЭХК» – ключевое предприятие Новоуральского промышленного кластера. Входит в разделительно-сублиматный комплекс Топливной компании Росатома «ТВЭЛ». Первая продукция предприятия – обогащенный уран – получена 11 ноября 1949 года диффузионным способом. С 1962 года разделительное производство УЭХК использует газоцентрифужную технологию. Сегодня в АО «УЭХК» сосредоточено более 45% россий ских промышленных мощностей по разделению изотопов урана. Более 80% продукции АО «УЭХК» поставляется на экспорт. Система менеджмента АО «УЭХК» соответствует требованиям международных стандартов ИСО 9001, 14001, 28000, 50001, ISO 45001. </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Пункт хранения радиоактивных отходов, расположенный в центральной части промышленной площадки АО «УЭХК», эксплуатировался в период с 1951 по 1964 год для захоронения твердых радиоактивных отходов. После заполнения был законсервирован. В 2017 году было принято решение о его ликвидации. Для этого в 2018-2019 годах проведено обследование пункта с целью уточнения границ, объемов и характеристик размещенных ранее отходов, оценки состояния защитных барьеров.</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spacing w:line="276" w:lineRule="auto"/>
        <w:rPr>
          <w:sz w:val="28"/>
          <w:szCs w:val="28"/>
        </w:rPr>
      </w:pPr>
      <w:r w:rsidDel="00000000" w:rsidR="00000000" w:rsidRPr="00000000">
        <w:rPr>
          <w:rtl w:val="0"/>
        </w:rPr>
        <w:t xml:space="preserve">Крупные отечественные компании уделяют большое внимание реализации проектов в сфере рационального природопользования. Госкорпорация «Росатом», производящая электричество с помощью низкоуглеродной генерации, последовательно реализует шаги по переходу к «зеленой» экономике. Атомщики проводят модернизацию оборудования, обеспечивающего выработку экологически чистой энергии, ежегодно направляют сотни миллионов рублей на мероприятия по охране окружающей среды. Комплексный подход применяется к проблеме ликвидации опасного наследия. В рамках двух федеральных целевых программ в сфере обеспечения ядерной и радиационной безопасности (ФЦП ЯРБ) предприятия атомной отрасли ликвидируют старые радиационно опасные производства и объекты. В проектах принимают участие более 220 предприятий атомной отрасли из более 30 регионов страны. Реализация программ уже позволила вывести из эксплуатации порядка 100 объектов, реабилитировать более трех миллионов квадратных метров загрязненных территорий в 23 регионах России.</w:t>
      </w: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jCpVl1mFjGiJamrJ4sLL2LymRg==">CgMxLjA4AHIhMVBMN3plZ0FBOUYwd0poRUZOcDk2SmJCOUNUajZpem11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2023-11-17T07:32:00Z</dcterms:created>
  <dc:creator>b v</dc:creator>
</cp:coreProperties>
</file>