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Представители «атомных» городов приняли участие в акселераторе «Фабрика молодежного туризма»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«Росатом» выступает партнером акселератора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Салехарде (Ямало-Ненецкий автономный округ) завершился первый из трех запланированных очных модулей акселератора «Фабрика молодежного туризма», являющегося частью программы Росмолодежи «Больше, чем путешествие». Основной темой мероприятия стало формирование кадрового потенциала в молодежном туризме.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модуле приняли участие представители городов присутствия госкорпорации «Росатом» – Удомли, Железногорска и Волгодонска.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«Фабрика молодежного туризма» стартовала в июне этого года. К треку «Формирование кадрового потенциала в молодежном туризме» присоединились более 100 участников акселератора из 24 регионов России, в том числе из регионов присутствия «Росатома». По итогам акселерационных мероприятий и аттестации будут выбраны лучшие инициативы, которые получат поддержку в реализации.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мероприятия в Салехарде эксперты туристической отрасли провели для участников образовательные практикумы и интенсивы, посвященные вопросам реализации проектов в сфере молодежных путешествий и подготовки необходимых для этого кадров. Команды регионов узнали об опыте проведения федеральных и региональных отраслевых мероприятий, которые способствуют формированию интересных для молодежи учебных планов в колледжах, вузах и запуску программ стажировок молодых специалистов в партнерстве с представителями бизнеса.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«Успешность развития туротрасли определяется наличием конкурентоспособных, профессиональных кадров, способных оказывать качественные услуги, выстраивать успешные стратегии взаимодействия с клиентами, – подчеркнул руководитель Туристско-информационного центра АНО "Центр развития туризма на Полярном Урале" Сергей Задорин. – С участниками у нас прошла живая встреча, обмен идеями. Я рассказал им, в том числе, о проектах нашего Центра, например "Арктической школе гостеприимства" – программе обучения с участием федеральных экспертов, разработанная специально для экспертов региона. Думаю, что наш опыт вдохновит коллег на новые инициативы!»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«Мы считаем важным участие представителей из городов "Росатома" в подобных программах для обмена опытом и знакомства с лучшими проектами страны, – рассказала Вита Саар, эксперт программы, руководитель направления «Туризм и гостеприимство" АНО "Энергия развития" госкорпорации "Росатом". – "Атомные" города уникальны по своим природным, историческим характеристикам. Мы хотим грамотно использовать примеры лучших практик для местного населения и гостей атомградов: идеи создания мест отдыха и прогулок, развития экологичной транспортной инфраструктуры, спортивных локаций. Также для «Росатома» важно привлечь к атомным городам внимание молодых кадров, студентов профильных вузов. Для этого мы развиваем условия для повышения качества услуг в сфере досуга и отдыха в городах. Мы стремимся показать их потенциал не только профессионального, но и личного развития».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АНО «Энергия развития» – автономная некоммерческая организация по развитию добровольчества (волонтерства) и социальных инициатив в контуре госкорпорации «Росатом». Реализует проекты в сфере развития корпоративного волонтерства, работы с НКО, экологических практик, креативных индустрий, новых возможностей для досуга и социальной активности, формирования методологической базы для реализации КСО-проектов.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Федерального агентства по делам молодежи (Росмолодежь) «Больше, чем путешествие» реализуется в соответствии с задачами нацпроекта «Туризм и индустрия гостеприимства». Госкорпорация «Росатом» выступает партнером акселератора проекта «Фабрика молодежного туризма», оказывает экспертную и информационную поддержку.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«Росатом» и его предприятия принимают активное участие в этой работе. В 2023 году госкорпорация запустила программу «Люди и города», которая предполагает работу по нескольким направлениям: создание современной, технологичной и удобной инфраструктуры и образовательной среды, раскрывающей потенциал каждого жителя; вовлечение жителей городов в социально-общественную жизнь; формирование условий по развитию медицины в городах присутствия «Росатома». Стратегия развития каждого города реализуется с участием всех заинтересованных сторон — госкорпорации, местных властей, бизнеса и жителей.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VX2MICRGnrI+I1BWgLrdrOa5Q==">CgMxLjA4AHIhMWJ2QTlxZkhwNU9kV0VQbUNpMzRsUTdfQnpoRTFNOHpv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