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приобрел 50 % ведущего российского производителя автомобильных нейтрализаторов и выхлопных систем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Сделка позволит укрепить позиции Топливного дивизиона госкорпорации на рынке систем очистки выхлопных газов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«Русатом Химия» (предприятие Топливного дивизиона «Росатома») приобрело долю 50 % в капитале общества с ограниченной ответственность «Формат Экологичные Решения» (ООО «ФЭР») – российского производителя нейтрализаторов для очистки выхлопных газов, а также комплектных выхлопных систем. ООО «ФЭР» является одним из лидеров российского автопрома в своем сегменте, его производственная площадка расположена в г. Тольятти Самарской области.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«Сделка по приобретению доли в ООО «ФЭР» позволит нам укрепить позиции на рынке продукции для очистки выхлопных газов, где мы уже являемся лидерами в производстве автокатализаторов. В ситуации, когда остро стоит вопрос о национальном технологическом суверенитете в автопроме, «Росатом» готов поддержать российских автопроизводителей в обеспечении стабильной цепочки поставок в тех пределах, где у наших предприятий есть компетенции. Это касается как автомобилей с двигателями внутреннего сгорания, так и сферы электромобилей, где мы вносим значимый вклад в формирование в России целой новой отрасли», – прокомментировала Наталья Никипелова, президент АО «ТВЭЛ» (управляющая компания Топливного дивизиона «Росатома»).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Как и производство накопителей энергии для электротранспорта, которое создается в Топливном дивизионе «Росатома», выпуск систем очистки автомобильных выхлопных газов полностью соответствует принципам устойчивого развития, обеспечивая снижение выбросов вредных веществ в атмосферу в сфере транспорта.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ООО «Русатом Химия» – дочернее предприятие АО «ТВЭЛ», которое консолидирует ряд активов Топливного дивизиона «Росатома» по бизнес-направлению «Специальная химия».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61j79fO2kD00aYAz7Rak05wJg==">CgMxLjA4AHIhMVk4UnlkV1FCZURvZThpNjhBY3RNWmRxYXRqNzNDZURq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2024-08-22T15:31:00Z</dcterms:created>
  <dc:creator>b v</dc:creator>
</cp:coreProperties>
</file>