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22.08.24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На блоке № 1 АЭС «Аккую» (Турция) завершен монтаж нижней части наружной защитной оболочки</w:t>
      </w:r>
    </w:p>
    <w:p w:rsidR="00000000" w:rsidDel="00000000" w:rsidP="00000000" w:rsidRDefault="00000000" w:rsidRPr="00000000" w14:paraId="00000009">
      <w:pPr>
        <w:jc w:val="center"/>
        <w:rPr>
          <w:i w:val="1"/>
        </w:rPr>
      </w:pPr>
      <w:r w:rsidDel="00000000" w:rsidR="00000000" w:rsidRPr="00000000">
        <w:rPr>
          <w:i w:val="1"/>
          <w:rtl w:val="0"/>
        </w:rPr>
        <w:t xml:space="preserve">Полностью смонтированная оболочка обеспечит максимальный уровень безопасности атомной станции</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Российские и турецкие специалисты завершили установку в проектное положение нижней купольной части наружной защитной оболочки (НЗО) на первом энергоблоке АЭС «Аккую» (сооружается госкорпорацией «Росатом» в Турции).</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Монтаж крупногабаритной металлоконструкции проходил на высоте 63 метров занял 10 часов. Вес монтируемой части составил 340 тонн, диаметр – 50,8 метра.</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«Энергоблоки атомных станций поколения 3+ оснащаются высокотехнологичными системами безопасности, рассчитанными на экстремальные нагрузки и их сочетания, в частности землетрясения интенсивностью до 9 баллов по шкале MSK-64, ураганы силой до 60 м/с, цунами и ударные волны высотой до 10 метров. После успешно проведенного монтажа нижней купольной части наружной защитной оболочки следующим этапом строители АЭС "Аккую" проведут монтаж купола НЗО. Собранная вместе, эта крупногабаритная железобетонная конструкция будет защищать реакторную установку от внешних воздействий в течение всего срока эксплуатации атомной станции», – рассказал генеральный директор АО «Аккую Нуклеар» Сергей Буцких.</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b w:val="1"/>
        </w:rPr>
      </w:pPr>
      <w:r w:rsidDel="00000000" w:rsidR="00000000" w:rsidRPr="00000000">
        <w:rPr>
          <w:b w:val="1"/>
          <w:rtl w:val="0"/>
        </w:rPr>
        <w:t xml:space="preserve">Cправка:    </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АЭС «Аккую» – первая атомная электростанция, строящаяся в Турецкой Республике. Проект АЭС «Аккую» состоит из четырех энергоблоков с реакторами российского дизайна ВВЭР поколения 3+. Мощность каждого энергоблока составит 1200 МВт. Сооружение АЭС «Аккую» – первый проект в мировой атомной отрасли, реализуемый по модели Build-Own-Operate («строй-владей-эксплуатируй»).</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Современные энергоблоки российского дизайна с реакторами ВВЭР-1200 оснащаются системой двойных (наружных и внутренних) защитных оболочек, которые обеспечивают максимальный уровень безопасности атомной станции и придают дополнительную прочность реакторному зданию. Кроме наружной, есть еще и внутренняя защитная оболочка (ВЗО). Она, в свою очередь, обеспечивает герметичность реакторного здания и служит опорой для трубопроводов, полярного крана, при помощи которого на этапе эксплуатации АЭС выполняются операции по обслуживанию реактора.</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Россия активно развивает научное сотрудничество со всеми заинтересованными странами. Продолжается реализация крупных международных проектов. «Росатом» и его дивизионы принимают активное участие в этой работе.</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T18jG8Utz0idQTNvnXFXTMU/VA==">CgMxLjA4AHIhMTVTMmY0Q3laSDlWUmlnUUlncVB4N1BLbFhuZV8zRW5j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