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«Росатома» Алексей Лихачев посетил с рабочим визитом Озерск (Челябинская обл.) и ПО «Маяк»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Были обсуждены вопросы социального благополучия города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15 августа генеральный директор госкорпорации «Росатом» Алексей Лихачёв посетил с рабочим визитом ЗАТО Озерск Челябинской области и градообразующее предприятие – ФГУП «ПО «Маяк».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Визит начался с посещения производственной площадки «ПО «Маяк». Результаты работы предприятия за первое полугодие 2024 года Алексей Лихачёв назвал вдохновляющими и подчеркнул, что не менее важные задачи стоят перед коллективом «Маяка» и в дальнейшем. «Мы не разделяем территорию предприятия и социальную сферу города, для нас это единое целое. Наша задача – подумать, что еще мы можем сделать, чтобы жизнь в Озерске максимально соответствовала пожеланиям и запросам его жителей», – подчеркнул он.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совещания с представителями регионального правительства, руководства города и «Маяка» стороны обсудили вопросы социального благополучия Озерска. Генеральный директор госкорпорации подчеркнул, что к практической стадии подошло поручение Президента России о создании мастер-планов для городов присутствия «Росатома». «Наша задача на ближайшие годы – провести коренное улучшение инфраструктуры всех "атомных" городов. Совсем недавно Президент РФ Владимир Путин подписал перечень поручений, в том числе касающихся разработки мастер-планов развития городов. Всем нашим "атомградам" там уделено отдельное внимание. Эти города, включая Озерск, не только войдут в перечень 200 городов, для которых обязательно будут разработаны мастер-планы, но и получат приоритетное финансирование в рамках национальных проектов для их реализации», – добавил Алексей Лихачёв.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главы «Росатома», ядром мастер-плана для Озерска может стать строительный кластер. В ближайшие годы «Маяк» ждет интенсивное развитие, которое потребует колоссальных строительных ресурсов. Проект кластера настолько масштабный, что затронет развитие всего города: появятся новые рабочие места, на которые планируется привлечь несколько тысяч специалистов разного профиля. В результате реализации проекта Озерск может стать значимой точкой роста экономики всего Уральского региона.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во время визита удалось обсудить и проекты благоустройства, которые уже реализуются в Озерском городском округе. В 2023 году была утверждена программа развития благоустройства городской среды «Наш дом – наш двор – наш город». До конца этого года удастся отремонтировать суммарно более 80 дворовых территорий. Продолжается также благоустройство общественных пространств – пешеходной части проспекта Ленина и других тротуаров на территории округа. За три года на мероприятия программы потратят суммарно 225 миллионов рублей.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«Важно, что в эту программу вовлекаются жители: получается очень теплый и, если угодно, семейный проект, в котором каждый имеет слово, – отметил заместитель губернатора Челябинской области Станислав Мошаров. – Благоустройство идет строго в соответствии с пожеланиями горожан, и это самое важное. За эти три года мы совместными усилиями благоустроим порядка 30 % дворовых территорий, и уже сейчас есть идеи по продолжению программы. Мы видим в этой работе поддержку градообразующего предприятия – Производственного объединения "Маяк", госкорпорации "Росатом", а значит, в таком союзе работа будет строиться максимально эффективно и правильно».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«Производственное объединение „Маяк"» – первый промышленный объект отечественной атомной отрасли. Оно обеспечивает безопасность России, выполняя государственный оборонный заказ. Другими основными направлениями текущей деятельности «Маяка» являются транспортировка и переработка отработавшего ядерного топлива; производство и реализация изотопной продукции; машиностроение и приборостроение; научно-производственная деятельность и решение проблем ядерного наследия. Технологии, осваиваемые «Маяком», необходимы для развития атомной энергетики будущего.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развития Озерского городского округа «Наш дом – наш двор – наш город» включает в себя комплексную инфраструктурную реконструкцию и обновление облика Озёрска. Подписание документа состоялось 22 августа 2023 года, свои подписи под ним поставили глава Озёрского городского округа Евгений Щербаков и генеральный директор ПО «Маяк» Андрей Порошин.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«Росатом»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CyptoT69YZ6L9qjf0VOLC2yeg==">CgMxLjA4AHIhMUFFMW1Xc1pxXzFBS3VpZ0ExSUdLV3JsMDVRTVpwOWt0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