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02.08.24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в сентябре проведет I Всероссийскую научно-техническую конференцию по постоянным магнитам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bookmarkStart w:colFirst="0" w:colLast="0" w:name="_heading=h.gjdgxs" w:id="0"/>
      <w:bookmarkEnd w:id="0"/>
      <w:r w:rsidDel="00000000" w:rsidR="00000000" w:rsidRPr="00000000">
        <w:rPr>
          <w:i w:val="1"/>
          <w:rtl w:val="0"/>
        </w:rPr>
        <w:t xml:space="preserve">На ней представители государства, производственных площадок, науки и бизнеса обсудят пути развития самой быстрорастущей отрасли в России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25-27 сентября в СК «Суздаль Арена» (г. Суздаль, Владимирская область) Топливный дивизион «Росатома» проведет I Всероссийскую научно-техническую конференцию «Постоянные магниты: Наука и технологии. Производство. Применение». Организатором выступит ООО «Русатом МеталлТех» (отраслевой интегратор по направлению «Металлургия»), конференция пройдет при поддержке научных организаций (НИТУ МИСИС, ИМЕТ РАН, ФГАОУ ВО «УрФУ имени первого Президента России Б.Н. Ельцина» и др.), производственных и технологических компаний (АО «Уралредмет», АО «НПП «Исток» им. Шокина», ОАО «Соликамский магниевый завод» и др.), а также Ассоциации производителей и потребителей редких и редкоземельных металлов. Конференция пройдет в рамках Десятилетия науки и технологий.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Ожидается, что в мероприятии примут участие более 300 гостей. К участию приглашены: Андрей Шевченко, директор по технологическому развитию, госкорпорация «Росатом»; Иван Марков, директор департамента металлургии и материалов, Минпромторг РФ; Наталья Никипелова, президент АО «ТВЭЛ» (управляющая компания Топливного дивизиона «Росатома»); Сергей Салихов, первый проректор Университета науки и технологий МИСИС, Андрей Андрианов, генеральный директор ООО «Русатом МеталлТех» и другие.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рамках конференции планируется обсудить основные проблемы отрасли и предложить инновационные подходы к их решению. Программой предусмотрены четыре тематических трека: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- «Наука» (магнитные материалы; магнитные системы и применение магнитных материалов; технологии получения магнитных материалов, измерительные методы, метрология, сертификация и техническое регулирование в сфере магнитных материалов; сырьевые ресурсы и рециклинг редкоземельных магнитотвёрдых материалов);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- «Сырье» (сырьевое обеспечение магнитной отрасли, место России на мировом рынке магнитных РЗМ, есть ли перспективы развития добычных проектов в России);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- «Производство» (российские технологии производства постоянных редкоземельных магнитов и получения магнитных РЗМ);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- «Потребление» (вопросы обеспечения магнитами высокотехнологичных отраслей отечественной промышленности: электродвижение, ветроэнергетика, робототехника, спецприменение).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Благодаря участию представителей ведущих научных и проектных организаций, бизнес-сообщества, государственных структур и производственных площадок ожидается комплексное обсуждение всех направлений.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Отдельное внимание на конференции будет уделено привлечению молодежи: в рамках трека «Кадры» состоится панельная сессия «Магнитной отрасли нужны кадры. Подготовка и переподготовка специалистов. Сможем ли мы обеспечить новую отрасль профессиональным кадровым составом». У студентов и аспирантов будет возможность представить свои стендовые доклады.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По итогам конференции планируется издать сборник докладов.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Более подробную информацию можно получить на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сайте мероприятия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«Росатом» с 2020 года занимается поэтапной локализацией производства постоянных редкоземельных магнитов системы неодим-железо-бор в Топливном дивизионе. Первые РЗМ-магниты производства ООО «Элемаш Магнит» (входит в Топливный дивизион «Росатома») были поставлены в Ветроэнергетический дивизион «Росатома» </w:t>
      </w:r>
      <w:r w:rsidDel="00000000" w:rsidR="00000000" w:rsidRPr="00000000">
        <w:rPr>
          <w:color w:val="000000"/>
          <w:rtl w:val="0"/>
        </w:rPr>
        <w:t xml:space="preserve">–</w:t>
      </w:r>
      <w:r w:rsidDel="00000000" w:rsidR="00000000" w:rsidRPr="00000000">
        <w:rPr>
          <w:rtl w:val="0"/>
        </w:rPr>
        <w:t xml:space="preserve"> АО «НоваВинд» для электрогенераторов Кармалиновской ВЭС в Ставропольском крае. В настоящее время в России существуют все необходимые ресурсы для создания цепочки производства РЗМ-магнитов. В частности, в госкорпорации «Росатом» есть компетенции во всех ключевых звеньях, включая: добычу сырья (проекты Горнорудного дивизиона); научно-исследовательскую базу (институты АО «Наука и инновации»); а также существующие и будущие производственные мощности Топливного дивизиона. Дополнительно устойчивость вертикальной цепочки обеспечивает кооперация с лидерами редкометальной промышленности, в частности, Соликамским магниевым заводом.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В декабре 2023 года состоялась стратегическая сессия, посвященная актуальным вопросам развития магнитной отрасли в России. Успешное проведение данной сессии и высокий интерес, проявленный к мероприятию, послужило основанием для организации в 2024 году полномасштабной конференции, призванной углубить и расширить обсуждение ключевых вопросов и перспектив развития отечественной магнитной отрасли.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Топливный дивизион госкорпорации «Росатом» (Топливная компания Росатома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ТВЭЛ. Топливный дивизион «Росатома»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созданы отраслевые интеграторы «Росатома» по аддитивным технологиям и системам накопления электроэнергии.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ООО «Русатом Металлургические Технологии» </w:t>
      </w:r>
      <w:r w:rsidDel="00000000" w:rsidR="00000000" w:rsidRPr="00000000">
        <w:rPr>
          <w:color w:val="000000"/>
          <w:rtl w:val="0"/>
        </w:rPr>
        <w:t xml:space="preserve">–</w:t>
      </w:r>
      <w:r w:rsidDel="00000000" w:rsidR="00000000" w:rsidRPr="00000000">
        <w:rPr>
          <w:rtl w:val="0"/>
        </w:rPr>
        <w:t xml:space="preserve"> интегратор Топливного дивизиона «Росатома» по направлению «Металлургия». В задачи развития металлургического бизнеса дивизиона входят, в частности, расширение клиентской базы в России и за рубежом, развитие производственных мощностей, создание новых альянсов и партнерств. Технологическими партнерами ООО «Русатом Металлургические Технологии» являются предприятия, специализирующиеся на производстве продукции из тугоплавких и легких металлов, а также сплавов на их основе. Интегратор консолидирует компетенции предприятий АО «ТВЭЛ» в области металлургии: АО «ЧМЗ», АО «МСЗ», ПАО «НЗХК», ООО «Элемаш Магнит» и ООО «НПО «Центротех».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magnetconf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BIKEUmiTaNHyvSpyU4ic7SNLBA==">CgMxLjAyCGguZ2pkZ3hzOAByITFRLXkxU2lsZ0w5NWs2eWdEbmhreGNmanBPai1Cd0FaUQ==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2024-08-01T15:54:00Z</dcterms:created>
  <dc:creator>b v</dc:creator>
</cp:coreProperties>
</file>