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ИАТЭ НИЯУ МИФИ прошла III Всероссийская кадетская школа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было организовано при поддержке «Росатома»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11 августа в Обнинском институте атомной энергетики (ИАТЭ) Национального исследовательского ядерного университета «МИФИ» (НИЯУ МИФИ, опорный вуз госкорпорации «Росатом») завершились занятия III Всероссийской кадетской школы.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занятиях приняли участие специально отобранные 90 кадетов из 22 организаций 18 регионов России. Целью организации школы стало развитие интереса у школьников к научно-исследовательской и инженерной деятельности, мотивация к поступлению, в том числе, на инженерные специальности. При открытии школы к ее участникам обратился ректор НИЯУ МИФИ Владимир Шевченко. Он отметил, что университет уже более 80 лет готовит инженеров и исследователей, в том числе тех, кто обеспечивает безопасность нашей страны.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Генеральный директор АО «НИФХИ им. Л.Я. Карпова» Олег Кононов рассказал кадетам о своем опыте обучения в Обнинском институте атомной энергетики. «Я хочу вас попросить продолжить традицию российского офицерства. Получайте образование, будьте умнее, будьте лучше, желаю вам успеха!»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обратился он к ребятам.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Глава администрации Обнинска Татьяна Леонова отметила: «Это город, который открыл мирный атом и атомный подводный флот. Город, который сегодня стоит на страже интересов России. Это уникальная Калужская земля, на которой живут и работают очень умные, талантливые и целеустремленные люди. И я очень надеюсь, что вы обязательно приедете сюда учиться».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Участники школы приняли участие в интеллектуальной игре «Атомный триатлон», посетили лекцию «Добро пожаловать в атомную отрасль», другие лекции и мастер-классы. Под руководством наставников они занимались проектной работой по изучению схемотехники, радиотехники и робототехники, проектированию ядерного реактора, исследованию проблемы биообрастания на АЭС и т.д.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рамках школы прошел круглый стол, посвященный подготовке кадет к поступлению в инженерные вузы. В нем приняли участие и.о. директора ИАТЭ Алексей Панов, проректор НИЯУ МИФИ Ирина Балакина и другие представители ядерного университета, модератором выступила руководитель управления внутренних коммуникаций НИЯУ МИФИ Светлана Ганат. Были затронуты такие темы, как повышение квалификации педагогов, подготовка учащихся к ЕГЭ, профориентационная работа, в том числе знакомство с профессией инженера через посещение научных центров и лабораторий НИЯУ МИФИ.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Наряду с учебной программой, участники школы приняли участие в спортивных мероприятиях, побывали на экскурсиях в музее Г. К. Жукова, Музее космонавтики, на киностудии «Военфильм».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«МИФИ»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один из лучших технических вузов России. Осуществляет подготовку специалистов для науки, ИТ и других высокотехнологичных секторов экономики. НИЯУ МИФИ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поддержки.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HrS7qJnoSpp+L27rHS1zS9MMA==">CgMxLjA4AHIhMUlhUkF1eHFvbXNibXdnVEhsRDZwdTAzMWdkNUF6LTAw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2024-08-12T08:18:00Z</dcterms:created>
  <dc:creator>b v</dc:creator>
</cp:coreProperties>
</file>