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Музей «Атом», построенный при участии «Росатома», вошел в тройку финалистов престижного строительного конкурса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Проект сооружения объекта участвует в номинации «Строительство объектов культурно-просветительского назначения»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Проект сооружения музея «Атом» на ВДНХ, реализованный Отраслевым центром капитального строительства (ОЦКС) «Росатома», вошел в тройку финалистов конкурса «Лучший реализованный проект в строительной отрасли Москвы» (в номинации «Строительство объектов культурно-просветительского назначения»).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конкурсе приняли участие 137 объектов Москвы в 12 номинациях. Победителя определят накануне Дня строителя.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Проект строительства музея «Атом» был успешно реализован благодаря слаженной работе всех участников строительства: госкорпорации «Росатом», генерального проектировщика объекта АО «Атомэнергопром» и технического заказчика – ОЦКС «Росатома». Управление проектом велось на основании технологий сквозного информационного моделирования с использованием «цифрового двойника». Здание было введено в эксплуатацию в сентябре 2023 года. Оно органично вписано с учтём всех жёстких требований исторической застройки, при этом не нарушает целостности исторического облика ВДНХ, а во многом дополняет и придает современное звучание исторической архитектуре.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Конкурс «Лучший реализованный проект в строительной отрасли» проводится с 2000 года, за время реализации в нем приняли участие более 3600 объектов.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Музей «Атом» (прежнее название – павильон «Атом») – выставочный просветительский комплекс с крупнейшей и самой современной в России экспозицией, посвящённой ядерной энергии. Он был построен при поддержке госкорпорации «Росатом» и располагается в историческом центре ВДНХ – на Главной аллее. Его общая площадь составляет 25 тысяч квадратных метров. Это уникальная архитектурная конструкция из 7 этажей, три из которых находятся под землёй. Панорамное 12-метровое остекление создает максимально открытое пространство и визуально объединяет холл и территорию ВДНХ. Экспозиция павильона разделена на несколько зон, рассказывающих о разных этапах развития атомной энергетики, а также её новейших достижениях.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Музей</w:t>
        </w:r>
      </w:hyperlink>
      <w:r w:rsidDel="00000000" w:rsidR="00000000" w:rsidRPr="00000000">
        <w:rPr>
          <w:rtl w:val="0"/>
        </w:rPr>
        <w:t xml:space="preserve"> открыл свои двери 4 ноября 2023 года, одновременно с началом работы Международной выставки-форума «Россия».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Крупные российские компании, в том числе госкорпорация «Росатом» уделяет особое внимание поддержке и развитию социальных и культурных инициатив в регионах присутствия – городах расположения АЭС и атомных предприятий. Продолжается работа по повышению уровня доступности и развитию культуры в стране.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tom.museu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oBEVV0OHkxCzEgEfdngjrOjSlQ==">CgMxLjA4AHIhMUx3Ujd2a1VqU29KSDJOUjk3WElFazBEbWJfMmx6NDlM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2024-08-07T11:54:00Z</dcterms:created>
  <dc:creator>b v</dc:creator>
</cp:coreProperties>
</file>