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F0" w:rsidRDefault="0059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595AF0">
        <w:tc>
          <w:tcPr>
            <w:tcW w:w="1518" w:type="dxa"/>
          </w:tcPr>
          <w:p w:rsidR="00595AF0" w:rsidRDefault="004173DE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595AF0" w:rsidRDefault="004173DE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595AF0" w:rsidRDefault="004173DE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595AF0" w:rsidRDefault="004173DE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595AF0" w:rsidRDefault="004173DE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04.07.24</w:t>
            </w:r>
          </w:p>
        </w:tc>
      </w:tr>
    </w:tbl>
    <w:p w:rsidR="00595AF0" w:rsidRDefault="004173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5AF0" w:rsidRDefault="00417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российских атомных станциях стартовали работы по утилизации отработавшего крупногабаритного оборудования</w:t>
      </w:r>
    </w:p>
    <w:p w:rsidR="004173DE" w:rsidRDefault="004173DE">
      <w:pPr>
        <w:spacing w:line="276" w:lineRule="auto"/>
        <w:rPr>
          <w:i/>
        </w:rPr>
      </w:pPr>
      <w:r w:rsidRPr="004173DE">
        <w:rPr>
          <w:i/>
        </w:rPr>
        <w:t xml:space="preserve">Начало было положено уникальной технической операцией на </w:t>
      </w:r>
      <w:proofErr w:type="spellStart"/>
      <w:r w:rsidRPr="004173DE">
        <w:rPr>
          <w:i/>
        </w:rPr>
        <w:t>Балаковской</w:t>
      </w:r>
      <w:proofErr w:type="spellEnd"/>
      <w:r w:rsidRPr="004173DE">
        <w:rPr>
          <w:i/>
        </w:rPr>
        <w:t xml:space="preserve"> АЭС</w:t>
      </w:r>
    </w:p>
    <w:p w:rsidR="00595AF0" w:rsidRDefault="004173DE">
      <w:pPr>
        <w:spacing w:line="276" w:lineRule="auto"/>
      </w:pPr>
      <w:bookmarkStart w:id="0" w:name="_GoBack"/>
      <w:bookmarkEnd w:id="0"/>
      <w:r>
        <w:t xml:space="preserve"> </w:t>
      </w:r>
    </w:p>
    <w:p w:rsidR="00595AF0" w:rsidRDefault="004173DE">
      <w:pPr>
        <w:spacing w:line="276" w:lineRule="auto"/>
      </w:pPr>
      <w:r>
        <w:t xml:space="preserve">На </w:t>
      </w:r>
      <w:proofErr w:type="spellStart"/>
      <w:r>
        <w:t>Балаковской</w:t>
      </w:r>
      <w:proofErr w:type="spellEnd"/>
      <w:r>
        <w:t xml:space="preserve"> АЭС (филиал АО «Концерн Росэнергоатом», входит в Электроэнергетический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впервые провели уникальную техническую операцию, положившую начало процессу утилизации отработавшего крупногабаритного оборудования на А</w:t>
      </w:r>
      <w:r>
        <w:t>ЭС России.</w:t>
      </w:r>
    </w:p>
    <w:p w:rsidR="00595AF0" w:rsidRDefault="00595AF0">
      <w:pPr>
        <w:spacing w:line="276" w:lineRule="auto"/>
      </w:pPr>
    </w:p>
    <w:p w:rsidR="00595AF0" w:rsidRDefault="004173DE">
      <w:pPr>
        <w:spacing w:line="276" w:lineRule="auto"/>
      </w:pPr>
      <w:r>
        <w:t>Участниками пилотного проекта «</w:t>
      </w:r>
      <w:proofErr w:type="spellStart"/>
      <w:r>
        <w:t>Росатома</w:t>
      </w:r>
      <w:proofErr w:type="spellEnd"/>
      <w:r>
        <w:t>» по транспортировке и утилизации отработавших парогенераторов типа ПГВ-1000 М стали сама станция, ФГУП «РАДОН», ООО «ОКБ «</w:t>
      </w:r>
      <w:proofErr w:type="spellStart"/>
      <w:r>
        <w:t>Спецтяжпроект</w:t>
      </w:r>
      <w:proofErr w:type="spellEnd"/>
      <w:r>
        <w:t xml:space="preserve">» и </w:t>
      </w:r>
      <w:proofErr w:type="spellStart"/>
      <w:r>
        <w:t>Балаковский</w:t>
      </w:r>
      <w:proofErr w:type="spellEnd"/>
      <w:r>
        <w:t xml:space="preserve"> филиал АО «</w:t>
      </w:r>
      <w:proofErr w:type="spellStart"/>
      <w:r>
        <w:t>Атомэнергоремонт</w:t>
      </w:r>
      <w:proofErr w:type="spellEnd"/>
      <w:r>
        <w:t>» (Электроэнергетический д</w:t>
      </w:r>
      <w:r>
        <w:t>ивизион «</w:t>
      </w:r>
      <w:proofErr w:type="spellStart"/>
      <w:r>
        <w:t>Росатома</w:t>
      </w:r>
      <w:proofErr w:type="spellEnd"/>
      <w:r>
        <w:t>»).</w:t>
      </w:r>
    </w:p>
    <w:p w:rsidR="00595AF0" w:rsidRDefault="00595AF0">
      <w:pPr>
        <w:spacing w:line="276" w:lineRule="auto"/>
      </w:pPr>
    </w:p>
    <w:p w:rsidR="00595AF0" w:rsidRDefault="004173DE">
      <w:pPr>
        <w:spacing w:line="276" w:lineRule="auto"/>
      </w:pPr>
      <w:r>
        <w:t>Для реализации инновационного проекта был разработан комплекс конструкторских программ и решений по извлечению сверхгабаритного металлического оборудования, подготовлен пакет организационной документации по его оснастке и транспортиро</w:t>
      </w:r>
      <w:r>
        <w:t>ванию, переработке и утилизации. Также в ходе проекта в г. Балаково было выполнено углубление дна Волги, укрепление причала, с которого будут транспортироваться на барже парогенераторы.</w:t>
      </w:r>
    </w:p>
    <w:p w:rsidR="00595AF0" w:rsidRDefault="00595AF0">
      <w:pPr>
        <w:spacing w:line="276" w:lineRule="auto"/>
      </w:pPr>
    </w:p>
    <w:p w:rsidR="00595AF0" w:rsidRDefault="004173DE">
      <w:pPr>
        <w:spacing w:line="276" w:lineRule="auto"/>
      </w:pPr>
      <w:r>
        <w:t xml:space="preserve">Отработанные парогенераторы </w:t>
      </w:r>
      <w:proofErr w:type="spellStart"/>
      <w:r>
        <w:t>Балаковской</w:t>
      </w:r>
      <w:proofErr w:type="spellEnd"/>
      <w:r>
        <w:t xml:space="preserve"> АЭС (вес каждого – 322 тонны)</w:t>
      </w:r>
      <w:r>
        <w:t xml:space="preserve"> более 30 лет находились в специальном хранилище. Сразу после демонтажа с энергоблока они прошли химическую отмывку внутри и дезактивацию снаружи. В коллекторы первого контура была засыпана свинцовая дробь – биологическая защита. Все коллекторы были заглуш</w:t>
      </w:r>
      <w:r>
        <w:t>ены и заварены, после чего на парогенераторы нанесли защитное лакокрасочное покрытие.</w:t>
      </w:r>
    </w:p>
    <w:p w:rsidR="00595AF0" w:rsidRDefault="00595AF0">
      <w:pPr>
        <w:spacing w:line="276" w:lineRule="auto"/>
      </w:pPr>
    </w:p>
    <w:p w:rsidR="00595AF0" w:rsidRDefault="004173DE">
      <w:pPr>
        <w:spacing w:line="276" w:lineRule="auto"/>
      </w:pPr>
      <w:r>
        <w:t>«Каждый парогенератор, который мы извлекли из хранилища, прошел тщательное радиационное обследование и герметизацию. Оборудование абсолютно безопасно, его можно перевози</w:t>
      </w:r>
      <w:r>
        <w:t xml:space="preserve">ть в неупакованном виде автомобильным и водным транспортом, – подчеркнул заместитель главного инженера </w:t>
      </w:r>
      <w:proofErr w:type="spellStart"/>
      <w:r>
        <w:t>Балаковской</w:t>
      </w:r>
      <w:proofErr w:type="spellEnd"/>
      <w:r>
        <w:t xml:space="preserve"> АЭС по радиационной защите Дмитрий Изотов. – Подготовка к данной операции велась с 2021 года».</w:t>
      </w:r>
    </w:p>
    <w:p w:rsidR="00595AF0" w:rsidRDefault="00595AF0">
      <w:pPr>
        <w:spacing w:line="276" w:lineRule="auto"/>
      </w:pPr>
    </w:p>
    <w:p w:rsidR="00595AF0" w:rsidRDefault="004173DE">
      <w:pPr>
        <w:spacing w:line="276" w:lineRule="auto"/>
      </w:pPr>
      <w:r>
        <w:t>«Чтобы освободить путь для извлечения пароген</w:t>
      </w:r>
      <w:r>
        <w:t xml:space="preserve">ераторов из ячеек, где они длительное время стояли, демонтировали стену хранилища. Затем извлеченное оборудование ставили на рельсы и по ним доставляли на площадку тяжеловесного оборудования </w:t>
      </w:r>
      <w:proofErr w:type="spellStart"/>
      <w:r>
        <w:t>Балаковской</w:t>
      </w:r>
      <w:proofErr w:type="spellEnd"/>
      <w:r>
        <w:t xml:space="preserve"> АЭС. С помощью портальной системы SBL каждый парогене</w:t>
      </w:r>
      <w:r>
        <w:t xml:space="preserve">ратор был перемещен на 14-осную платформу с </w:t>
      </w:r>
      <w:r>
        <w:lastRenderedPageBreak/>
        <w:t>пневматической подвеской для транспортировки на причал Волги», – отметил заместитель начальника цеха по ремонту реакторного оборудования «</w:t>
      </w:r>
      <w:proofErr w:type="spellStart"/>
      <w:r>
        <w:t>Балаковоатомэнергоремонта</w:t>
      </w:r>
      <w:proofErr w:type="spellEnd"/>
      <w:r>
        <w:t xml:space="preserve">» Евгений </w:t>
      </w:r>
      <w:proofErr w:type="spellStart"/>
      <w:r>
        <w:t>Порядченко</w:t>
      </w:r>
      <w:proofErr w:type="spellEnd"/>
      <w:r>
        <w:t>.</w:t>
      </w:r>
    </w:p>
    <w:p w:rsidR="00595AF0" w:rsidRDefault="00595AF0">
      <w:pPr>
        <w:spacing w:line="276" w:lineRule="auto"/>
      </w:pPr>
    </w:p>
    <w:p w:rsidR="00595AF0" w:rsidRDefault="004173DE">
      <w:pPr>
        <w:spacing w:line="276" w:lineRule="auto"/>
      </w:pPr>
      <w:r>
        <w:t>В рамках проекта планирует</w:t>
      </w:r>
      <w:r>
        <w:t xml:space="preserve">ся отправить на утилизацию еще три парогенератора ПГВ-1000 М </w:t>
      </w:r>
      <w:proofErr w:type="spellStart"/>
      <w:r>
        <w:t>Балаковской</w:t>
      </w:r>
      <w:proofErr w:type="spellEnd"/>
      <w:r>
        <w:t xml:space="preserve"> АЭС, выведенных из эксплуатации. Значительную часть металла после переработки планируется повторно использовать в промышленном производстве. Данная новация, отвечающая современным тре</w:t>
      </w:r>
      <w:r>
        <w:t xml:space="preserve">бованиям экологической безопасности, станет новой компетенцией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и позволит расширить направления бизнеса.</w:t>
      </w:r>
    </w:p>
    <w:p w:rsidR="00595AF0" w:rsidRDefault="00595AF0">
      <w:pPr>
        <w:spacing w:line="276" w:lineRule="auto"/>
      </w:pPr>
    </w:p>
    <w:p w:rsidR="00595AF0" w:rsidRDefault="004173DE">
      <w:pPr>
        <w:spacing w:line="276" w:lineRule="auto"/>
        <w:rPr>
          <w:b/>
        </w:rPr>
      </w:pPr>
      <w:r>
        <w:rPr>
          <w:b/>
        </w:rPr>
        <w:t>Справка:</w:t>
      </w:r>
    </w:p>
    <w:p w:rsidR="00595AF0" w:rsidRDefault="00595AF0">
      <w:pPr>
        <w:spacing w:line="276" w:lineRule="auto"/>
      </w:pPr>
    </w:p>
    <w:p w:rsidR="00595AF0" w:rsidRDefault="004173DE">
      <w:pPr>
        <w:spacing w:line="276" w:lineRule="auto"/>
      </w:pPr>
      <w:r>
        <w:t xml:space="preserve">Парогенератор – одна из ключевых частей реакторной установки. Производит пар, подающийся на турбогенератор, который </w:t>
      </w:r>
      <w:r>
        <w:t>в свою очередь преобразует энергию пара в электроэнергию. Объем крупногабаритного оборудования – 140 кубометров, толщина стенок парогенератора составляет от 12 до 14 сантиметров.</w:t>
      </w:r>
    </w:p>
    <w:p w:rsidR="00595AF0" w:rsidRDefault="00595AF0">
      <w:pPr>
        <w:spacing w:line="276" w:lineRule="auto"/>
      </w:pPr>
    </w:p>
    <w:p w:rsidR="00595AF0" w:rsidRDefault="004173DE">
      <w:pPr>
        <w:spacing w:line="276" w:lineRule="auto"/>
      </w:pPr>
      <w:proofErr w:type="spellStart"/>
      <w:r>
        <w:t>Балаковская</w:t>
      </w:r>
      <w:proofErr w:type="spellEnd"/>
      <w:r>
        <w:t xml:space="preserve"> АЭС является филиалом АО «Концерн Росэнергоатом» (входит в крупн</w:t>
      </w:r>
      <w:r>
        <w:t xml:space="preserve">ейший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«Электроэнергетический»). Станция расположена на левом берегу Саратовского водохранилища в 10 км северо-восточнее г. Балаково Саратовской области. АЭС имеет четыре энергоблока с модернизированными реакторами ВВЭР-1000</w:t>
      </w:r>
      <w:r>
        <w:t xml:space="preserve"> (модификация В-320), установленной электрической мощностью по 1000 МВт каждый. Станция относится к числу крупнейших и современных предприятий энергетики России, обеспечивая четверть производства электроэнергии в Приволжском федеральном округе. Ее электроэ</w:t>
      </w:r>
      <w:r>
        <w:t>нергией надежно обеспечиваются потребители Поволжья, Центра, Урала и Сибири.</w:t>
      </w:r>
    </w:p>
    <w:p w:rsidR="00595AF0" w:rsidRDefault="00595AF0">
      <w:pPr>
        <w:spacing w:line="276" w:lineRule="auto"/>
      </w:pPr>
    </w:p>
    <w:p w:rsidR="00595AF0" w:rsidRDefault="004173DE">
      <w:pPr>
        <w:spacing w:line="276" w:lineRule="auto"/>
      </w:pPr>
      <w:r>
        <w:t>Внедрение инноваций и нового высокотехнологичного оборудования позволяет «</w:t>
      </w:r>
      <w:proofErr w:type="spellStart"/>
      <w:r>
        <w:t>Росатому</w:t>
      </w:r>
      <w:proofErr w:type="spellEnd"/>
      <w:r>
        <w:t>» и его предприятиям занимать новые ниши на рынке, повышая конкурентоспособность атомной отрасли</w:t>
      </w:r>
      <w:r>
        <w:t xml:space="preserve"> и всей российской промышленности в целом. Инновационные технологии </w:t>
      </w:r>
      <w:proofErr w:type="spellStart"/>
      <w:r>
        <w:t>госкорпорации</w:t>
      </w:r>
      <w:proofErr w:type="spellEnd"/>
      <w:r>
        <w:t xml:space="preserve"> основаны на передовых достижениях российской атомной науки и в полной мере отвечают актуальной ESG-повестке. </w:t>
      </w:r>
    </w:p>
    <w:p w:rsidR="00595AF0" w:rsidRDefault="00595AF0">
      <w:pPr>
        <w:ind w:right="560"/>
        <w:rPr>
          <w:sz w:val="28"/>
          <w:szCs w:val="28"/>
        </w:rPr>
      </w:pPr>
    </w:p>
    <w:sectPr w:rsidR="00595AF0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F0"/>
    <w:rsid w:val="004173DE"/>
    <w:rsid w:val="0059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8FEF"/>
  <w15:docId w15:val="{59B2181A-0A8A-400D-B990-D60646B2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n+whYXyxKzj4RuZSjJzp6dfgcQ==">CgMxLjA4AHIhMWV3aWsyUVFuWVNfOFNzd19iYzdZd0JidnJ2T1NiTGNs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2024-07-04T10:50:00Z</dcterms:created>
  <dcterms:modified xsi:type="dcterms:W3CDTF">2024-07-04T10:50:00Z</dcterms:modified>
</cp:coreProperties>
</file>