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Ветроэнергетический дивизион «Росатома» стал лауреатом премии Кавказского инвестиционного форума «Вершина»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Награда присуждена за вклад в экономику и развитие инвестиционного потенциала регионов России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Ветроэнергетический дивизион «Росатома» стал лауреатом всероссийской инвестиционной премии «Вершина», вручаемой в рамках Кавказского инвестиционного форума (проходит 15-17 июля в Грозном). Ветроэнергетический дивизион «Росатома» стал победителем в номинации «Наиболее устойчивый инвестиционный проект».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торжественной церемонии вручения наград принял участие заместитель председателя Правительства Российской Федерации Александр Новак и глава Чеченской Республики Рамзан Кадыров.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На сегодняшний день дивизион выступает системным интегратором проектов «Росатома» в ветроэнергетике и эффективно решает весь спектр задач, таких как проектирование ветроэнергетических станций, собственное производство компонентов для ветроустановок, управление цепочкой поставщиков и логистикой компонентов на площадку, последующий сервис и эксплуатация.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«На юге России у нас введено в эксплуатацию 9 ветроэнергетических станций. Это более 1 ГВт ветроэнергетических мощностей. Помимо строительства энергетических объектов, улучшение качества жизни людей, развитие инфраструктуры в регионах присутствия и создание новых рабочих мест является важным приоритетом любого крупного проекта “Росатома”. Выражаю благодарность членам жюри за профессионализм и высокую оценку нашего проекта», – прокомментировал генеральный директор Ветроэнергетического дивизиона «Росатома» Григорий Назаров.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На соискание премии были поданы 263 заявки из 43 регионов России. Проекты в сфере предпринимательства, ЖКХ и энергетики, государственно-частного партнерства, агропромышленного комплекса, туризма и логистики оценивало независимое жюри, эксперты в области инвестиций, бизнеса и инноваций.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— многопрофильный холдинг, объединяющий активы в энергетике, машиностроении, строительстве. Его стратегия заключается в развитии низкоуглеродной генерации, включая ветроэнергетику. Госкорпорация является национальным лидером в производстве электроэнергии (около 20 % от общей выработки) и занимает первое место в мире по величине портфеля заказов на сооружение АЭС: на разной стадии реализации находятся 33 энергоблока в 10 странах. В сферу деятельности «Росатома» входит также производство инновационной неядерной продукции, логистика и развитие Северного морского пути, реализация экологических проектов. Госкорпорация объединяет более 450 предприятий и организаций, в которых работают свыше 350 тысяч человек.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Ветроэнергетический дивизион «Росатома» был создан в сентябре 2017 года. В контуре компании сосредоточено управление ключевыми компетенциями в ветроэнергетике – от проектирования и строительства до энергетического машиностроения и эксплуатации ветроэлектростанций. На сегодняшний день введено в эксплуатацию свыше 1 ГВт ветроэнергетических мощностей. Всего до 2027 года «Росатом» введет в эксплуатацию ветроэлектростанции общей мощностью порядка 1,7 ГВт.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Главная тема Кавказского инвестиционного форума, который впервые в этом году проходит в Грозном, «Большой Кавказ – от моря до моря». Организатором форума выступил Фонд Росконгресс при поддержке Министерства экономического развития Российской Федерации. Одним из главных событий Кавказского инвестиционного форума стала инвестиционная премия «Вершина». В рамках премии были определены победители в 11 номинациях. Премией награждаются проекты, реализуемые в настоящий момент или реализованные в течение трех последних лет, и выделяются своей инновационностью, опережающими технологическими решениями, эффективным использованием ресурсов и значительным влиянием на развитие общественной и экономической сфер регионов.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Правительство Российской Федерации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и развитие инфраструктуры регионов. Предприятия госкорпорации «Росатом» принимают активное участие в этой работе. «Росатом», как и другие крупные российские компании, последовательно реализует шаги по переходу к «зелёной» экономике. Вопросы экологии, социальной сферы и эффективного управления остаются основополагающими для устойчивого развития регионов страны.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SDSWYt07gzoFvwhaO1PgSXjZ/g==">CgMxLjA4AHIhMV9Bd2RwSDFCM2pobnpnVFota09CSHliaEp0MGpCdmlX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