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выступает стратегическим партнером проведения второго сезона конкурса «Научная Вселенная»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2024 году участников ждут новые тематические треки, мультиформатные задания и работа под наставничеством молодых ученых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выступает стратегическим партнером проведения второго сезона мультиформатного конкурса для школьников и студентов «Научная Вселенная», который стартовал 3 июля 2024 года. Проект, направленный на привлечение талантливой молодежи в сферу научных исследований, реализуется при грантовой поддержке Минобрнауки России.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основе конкурса – тематические треки, связанные с приоритетными направлениями научно-технологического развития России: «Цифровые технологии», «Климат и экология», «Генетика и персонализированная медицина», «Развитие Арктики», «Освоение космоса», «Агробиотехнологии», «Новые источники энергии», «Гуманитарный микс». У каждого трека есть свой наставник — один из ведущих молодых ученых страны и стратегический партнер – компания, лидирующая в области науки или производства. Под руководством ученых школьникам и студентам предстоит решить кейс-задание от стратегических партнеров проекта.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курирует два направления, в том числе новый трек, посвященный развитию Арктики. В роли наставника трека «Новые источники энергии» выступает начальник научно-технического отдела АО «ОКБ ГИДРОПРЕСС» Екатерина Солнцева.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директора Департамента коммуникаций госкорпорации «Росатом» Константин Рудер прокомментировал: «В этом году мы отмечаем два знаковых юбилея – 70 лет со дня пуска первой в мире атомной электростанции в Обнинске и 65-летие атомного ледокольного флота России. Поэтому символично, что во втором сезоне “Научной Вселенной” “Росатом” курирует два конкурсных трека – “Новые источники энергии” и “Развитие Арктики”. Россия — единственная страна в мире, у которой есть атомный ледокольный флот. Сейчас в составе “Атомфлота” находятся семь действующих ледоколов, еще три строятся в Санкт-Петербурге, а на Дальнем Востоке заложен и строится суперледокол “Россия”. Наша работа в Арктике многогранна: это не только ледоколы, но и экология, логистика, новая энергетика, научные разработки для северных регионов — поэтому этот трек будет особенно интересен участникам».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Финалисты конкурса представят свои решения в финале, который пройдет осенью этого года в Москве. 16 победителей – восемь студентов и восемь школьников – отправятся в научное путешествие на космодром «Восточный».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Зарегистрироваться для участия в конкурсе можно до 21 августа 2024 года на сайте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научнаявселенная.рф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«Научная Вселенная» — мультиформатный конкурс, целью которого является привлечение талантливой молодежи в сферу исследований и разработок. Организатор конкурса — АНО «Сохраним лес». Проект поддержан грантом Минобрнауки России для популяризаторов науки, одной из мер поддержки федерального проекта «Популяризация науки и технологий». В 2023 году в проекте приняло участие более 300 тысяч человек со всей страны.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Повышение доступности информации о достижениях и перспективах российской науки для граждан Российской Федерации – одна из задач объявленного Президентом России Владимиром Путиным Десятилетия науки и технологий (2022-2031 годы). Это масштабная программа инициатив, проектов и мероприятий по ускоренному развитию экономики и социальной сферы через усиление роли науки и наукоёмких технологий в стране. Основные цели –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наука.рф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молодых сотрудников, а также школьников и студентов. «Росатом» и его предприятия принимают активное участие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xn--80aa3ak5a.xn--p1ai/" TargetMode="External"/><Relationship Id="rId9" Type="http://schemas.openxmlformats.org/officeDocument/2006/relationships/hyperlink" Target="https://xn--80aaahpa5blbfa7bw0d6gi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KZTc8hKAn7+WdZDus98dphrgUA==">CgMxLjA4AHIhMU5tZ19oZG45NzNOUjNOYkFRUUpudTRQY2d0NUY5S3FK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