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24.07.24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При поддержке Белоярской АЭС Уральский технологический колледж оснастили высокотехнологичным лабораторным оборудованием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«Росатом» заинтересован в качественной подготовке молодых высококвалифицированных специалистов, которые смогут трудиться на предприятиях атомной отрасли</w:t>
      </w:r>
    </w:p>
    <w:p w:rsidR="00000000" w:rsidDel="00000000" w:rsidP="00000000" w:rsidRDefault="00000000" w:rsidRPr="00000000" w14:paraId="0000000A">
      <w:pPr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Опорный вуз Белоярской АЭС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Уральский технологический колледж (филиал Национального исследовательского ядерного университета «МИФИ») приобрёл для обучения студентов высокотехнологичное лабораторное оборудование </w:t>
      </w:r>
      <w:r w:rsidDel="00000000" w:rsidR="00000000" w:rsidRPr="00000000">
        <w:rPr>
          <w:color w:val="000000"/>
          <w:rtl w:val="0"/>
        </w:rPr>
        <w:t xml:space="preserve">– </w:t>
      </w:r>
      <w:r w:rsidDel="00000000" w:rsidR="00000000" w:rsidRPr="00000000">
        <w:rPr>
          <w:rtl w:val="0"/>
        </w:rPr>
        <w:t xml:space="preserve">паяльные станции, ультразвуковую ванну для чистки печатных плат и 3D-принтер. Средства на его покупку были выделены в рамках грантов, предоставленных Ассоциацией территорий расположения атомных электростанций России (фонд «АТР АЭС») образовательным учреждениям г. Заречного на общую сумму более 1,2 млн рублей.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Новое оборудование уже было использовано для обучения на прошедшей недавно в Уральском технологическом колледже при поддержке Белоярской АЭС «Инженерной смене» для школьников Заречного. В этом году образовательную программу по электронике, электромонтажу и программированию осваивали 50 учащихся 4-9 классов. Новое оборудование останется в Уральском технологическом колледже и в дальнейшем, чтобы помочь преподавателям шести образовательных направлений, включая «Атомные электрические станции и установки», усовершенствовать формат проведения занятий для более сотни студентов.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Также фонд «АТР АЭС» поддержал проект школы № 6, направленный на модернизацию кабинета биологии и развитие научно-исследовательской и проектной деятельности учащихся. К новому учебному году класс биологии получит семь микроскопов, комплекты микропрепаратов с клетками и тканями живых существ, демонстрационные модели и проектор.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«Для нас важно, что выделенные средства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это вклад в будущее, поскольку улучшение образовательных условий создаст возможности для развития и максимального раскрытия потенциала подрастающего поколения. Белоярская АЭС заинтересована в подготовке молодых квалифицированных специалистов, которые смогут трудиться на предприятиях атомной отрасли и приносить пользу своей стране», </w:t>
      </w:r>
      <w:r w:rsidDel="00000000" w:rsidR="00000000" w:rsidRPr="00000000">
        <w:rPr>
          <w:color w:val="000000"/>
          <w:rtl w:val="0"/>
        </w:rPr>
        <w:t xml:space="preserve">–</w:t>
      </w:r>
      <w:r w:rsidDel="00000000" w:rsidR="00000000" w:rsidRPr="00000000">
        <w:rPr>
          <w:rtl w:val="0"/>
        </w:rPr>
        <w:t xml:space="preserve"> отметил директор Белоярской АЭС Иван Сидоров.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Белоярская АЭС ежегодно оказывает помощь образовательным учреждениям. За последние пять лет атомная станция выделила более 16 миллионов рублей на модернизацию учебных кабинетов, приобретение оборудования, выплату стипендий одаренным ученикам.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Правительство РФ и крупные российские компании уделяют большое внимание планомерной работе по раскрытию потенциала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проектах,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Белоярская АЭС имени И.В. Курчатова (г. Заречный Свердловской области) вырабатывает около 16 % электроэнергии от общего энергобаланса Свердловской области. На Белоярской АЭС эксплуатируются энергоблоки с реакторами на быстрых нейтронах с натриевым теплоносителем БН-600 (с 1980 года) и БН-800 (с 2015 года), а также планируют строить БН-1200М. </w:t>
      </w:r>
    </w:p>
    <w:p w:rsidR="00000000" w:rsidDel="00000000" w:rsidP="00000000" w:rsidRDefault="00000000" w:rsidRPr="00000000" w14:paraId="0000001A">
      <w:pPr>
        <w:rPr/>
      </w:pPr>
      <w:bookmarkStart w:colFirst="0" w:colLast="0" w:name="_heading=h.9u1335bbyap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bookmarkStart w:colFirst="0" w:colLast="0" w:name="_heading=h.w4tvr4gil0x5" w:id="2"/>
      <w:bookmarkEnd w:id="2"/>
      <w:r w:rsidDel="00000000" w:rsidR="00000000" w:rsidRPr="00000000">
        <w:rPr>
          <w:rtl w:val="0"/>
        </w:rPr>
        <w:t xml:space="preserve">Дорожная карта развития атомного энергопромышленного комплекса предусматривает строительство преимущественно быстрых реакторов начиная с 2033 года (возведение БН-1200М). Это крупнейшие в мире энергоблоки с реакторами на быстрых нейтронах. По показателям </w:t>
      </w:r>
      <w:r w:rsidDel="00000000" w:rsidR="00000000" w:rsidRPr="00000000">
        <w:rPr>
          <w:rtl w:val="0"/>
        </w:rPr>
        <w:t xml:space="preserve">надёжности</w:t>
      </w:r>
      <w:r w:rsidDel="00000000" w:rsidR="00000000" w:rsidRPr="00000000">
        <w:rPr>
          <w:rtl w:val="0"/>
        </w:rPr>
        <w:t xml:space="preserve"> и безопасности они входят в число лучших ядерных реакторов мира. Белоярская АЭС участвует в решении стратегической задачи атомной отрасли по освоению замкнутого ядерно-топливного цикла, который на сотни лет обеспечит топливом атомную энергетику, позволит повторно использовать отработавшее ядерное топливо и минимизировать радиоактивные отходы.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s0fQ+a9TmkzwvJRua3ScpHGPfg==">CgMxLjAyCGguZ2pkZ3hzMg5oLjl1MTMzNWJieWFwczIOaC53NHR2cjRnaWwweDU4AHIhMVJCQjRLUUlrM2J6MlNtc0dxd3hQeEl5YllSR3AyVFB0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2024-07-24T10:01:00Z</dcterms:created>
  <dc:creator>b v</dc:creator>
</cp:coreProperties>
</file>