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Республика Саха (Якутия) подписали соглашение об обеспечении загрузки Якутской АСММ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реализации проекта стороны намерены развивать электроэнергетическую инфраструктуру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июня на полях Петербургского международного экономического форума — 2024 Госкорпорация «Росатом» и правительство Республики Саха (Якутия) заключили соглашение о создании условий для обеспечения эффективной загрузки атомной станции малой мощности и о намерениях развития электроэнергетической инфраструктуры в рамках реализации проекта.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первый заместитель генерального директора — директор блока по развитию и международному бизнесу Госкорпорации «Росатом» Кирилл Комаров и председатель правительства Республики Саха (Якутия) Кирилл Бычков.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Республики Саха (Якутия) совместно с федеральными органами исполнительной власти и профильными ведомствами намерено организовать всю необходимую для АСММ электрическую инфраструктуру, включая распределительные сети (линии электропередач и подстанции) в прилегающих к месторождениям Депутатское, Тирехтях и Кючус населенных пунктах Республики Саха (Якутия).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«Важно, что Якутская АСММ обеспечит стабильной и низкоуглеродной генерацией крупных промышленных потребителей, станет энергоцентром региона. Безусловно, после ввода АСММ в эксплуатацию очень важно обеспечить ее загрузку, что станет возможным благодаря работе новых промышленных предприятий, созданию объектов социальной и транспортной инфраструктуры и, как следствие, приросту населения региона. С учетом освоения текущих и перспективных месторождений Верхоянского и Усть-Янского улусов Якутии, потребности добывающих предприятий превысят 90 МВт электрической мощности», — рассказал первый заместитель генерального директора — директор блока по развитию и международному бизнесу Госкорпорации «Росатом» Кирилл Комаров.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Мы будем оказывать всяческую поддержку в стимулировании развития арктических территорий Якутии, где существует огромный потенциал для создания горнопромышленного кластера. Если говорить про прогноз потребления электроэнергии населением и приравненными к нему категориями потребителей, то в поселке Усть-Куйга планируется увеличить объемы энергоснабжения до 5 МВт, а в поселке Депутатский до 7 МВт. Также мы рассматриваем возможность электроотопления в п. Усть-Куйга в объеме не менее 2 МВт. Наши совместные с Госкорпорацией «Росатом»  расчёты показывают, что 55 МВт мощности одной реакторной установки РИТМ-200Н для этого промышленного кластера будет явно недостаточно, поэтому сегодня мы ведем активную работу с федеральными министерствами и ведомствами работу над переходом к двухблочному исполнению Якутской АСММ</w:t>
      </w:r>
      <w:r w:rsidDel="00000000" w:rsidR="00000000" w:rsidRPr="00000000">
        <w:rPr>
          <w:rtl w:val="0"/>
        </w:rPr>
        <w:t xml:space="preserve">», — заявил председатель правительства Республики Саха (Якутия) Кирилл Бычков.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сооружения АСММ российского дизайна реализуется на базе новейшей реакторной установки РИТМ-200Н, в основе которой применяется многолетний опыт эксплуатации малых реакторов на судах российского атомного ледокольного флота (более 400 реакторо-лет). Реализация проекта АСММ обеспечит энергонезависимость и социально-экономическое развитие арктической Якутии. Поставка топлива для АСММ необходима раз в пять лет, что позволяет обеспечивать стабильное энергоснабжение жизненно важных промышленных предприятий и социальных объектов. АСММ станет сердцем одного из крупнейших в России минерально-сырьевых центров, который в перспективе обеспечит электроэнергией промышленные предприятия. Речь идет о развитии месторождений Кючус, Депутатское, Тирехтях, строительстве транспортной и инженерной инфраструктуры, социальных объектов Усть-Янского и Верхоянского районов, сооружении линии электропередачи 110 (220) кВ «Усть-Куйга — Тирехтях — Депутатский». Проект АСММ влечет за собой позитивные преобразования в поселке Усть-Куйга и Усть-Янском районе, что позволит создать развитую территорию, комфортную и для работы, и для жизни.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Современные проекты АСММ с реакторами серии РИТМ имеют высокий уровень безопасности, достигаемый за счет многоуровневых систем и барьеров-оболочек, а также комбинации активных и пассивных систем безопасности. Указанные системы предотвращают возможность аварии, а несколько уровней барьеров, заложенных в конструкцию станций, исключают выброс радиоактивных веществ в окружающую среду. АСММ позволяют обеспечить энергонезависимость региона, стабильное электро- и теплоснабжение чистой энергией, в том числе для энергоемких производств, снизить выбросы вредных веществ в атмосферу за счет замещения действующих источников генерации, в частности дизельных.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Росатом, как единственная российская глобальная технологическая компания, и его предприятия принимают активное участие в этой работе.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dKBG11S9HgCE1//at94SQi5Jg==">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