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ПМЭФ-2024 представители Росатома приняли участие в сессии «Северный морской путь: расширяя арктические горизонты»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Были озвучены планы перевезти по Северному морскому пути 3 миллиона тонн транзитных грузов до конца года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Представители Госкорпорации «Росатом» приняли участие в сессии «Северный морской путь: расширяя арктические горизонты», которая прошла на XXVII Петербургском международном экономическом форуме (ПМЭФ-2024) 6 июня.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 мероприятии также выступили советник Президента Российской Федерации, специальный представитель по международному сотрудничеству в сфере транспорта Игорь Левитин; министр Российской Федерации по развитию Дальнего Востока и Арктики Алексей Чекунков; статс-секретарь — заместитель министра промышленности и торговли РФ Виктор Евтухов и другие.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Ключевыми темами обсуждения стали влияние Северного морского пути (СМП) на развитие каждой арктической территории, создание эффективной портовой инфраструктуры в регионах, совершенствование логистики, Закон о северном завозе. Также участники сессии говорили о преимуществе перенаправления груза с железных дорог на морской транспорт.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Спецпредставитель по вопросам развития Арктики Госкорпорации «Росатом» Владимир Панов в своем выступлении отметил: «Северный морской путь — самый короткий путь из Европы в Азию. Интерес со стороны грузоотправителей к этому маршруту растет. В этом году мы ожидаем рекордного транзитного грузопотока по СМП до трех миллионов тонн, а кроме того, ожидаем очередного рекорда по грузопотоку на СМП».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2018 году Правительство РФ наделило Госкорпорацию «Росатом» полномочиями инфраструктурного оператора Северного морского пути (СМП). В декабре 2019 года Правительством РФ был утвержден План развития инфраструктуры СМП до 2035 года, разработанный Росатомом. Одна из стратегических целей — сделать СМП эффективной транспортной артерией, связывающей Европу, Россию и Азиатско-Тихоокеанский регион.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Петербургский международный экономический форум (ПМЭФ) — одно из важнейших событий в экономическом пространстве СНГ. Тема ПМЭФ-2024: «Основа многополярности — формирование новых центров роста». Ожидается, что участники форума обсудят перспективы развития здравоохранения и фармацевтики, современный рынок труда, новые технологии, развитие Арктики и Северного морского пути и многое другое. Росатом выступает титульным партнером проведения ПМЭФ-2024.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Комплексное развитие Арктической зоны РФ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Xz1o/V/W6ZPs94wCzl1HzhOoxQ==">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