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Сахалинская область на ПМЭФ договорились о строительстве новой котельной в Южно-Сахалинске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Котельная повысит качество теплоснабжения города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июня на Петербургском международном экономическом форуме правительство Сахалинской области, мэрия Южно-Сахалинска и АО «Росатом Инфраструктурные решения» (РИР, входит в Госкорпорацию «Росатом») подписали соглашение о сотрудничестве. В документе стороны выражают заинтересованность в создании на территории Сахалинской области нового теплоисточника — котельной «Бумажная» в Южно-Сахалинске.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соглашением поставили губернатор Сахалинской области Валерий Лимаренко, мэр Южно-Сахалинска Сергей Надсадин и генеральный директор РИР Ксения Сухотина.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«Ввод в эксплуатацию нового объекта энергетики решит сразу несколько важных задач. Котельная повысит качество теплоснабжения в центре Южно-Сахалинска. Мы каждый год строим свыше квадратного метра жилья на одного жителя области. Чтобы поддерживать такие темпы, переселять людей из аварийных зданий в новые теплые и уютные квартиры, нужны дополнительные мощности, в том числе и по теплоснабжению. Они у нас появятся благодаря сотрудничеству с компанией „Росатом Инфраструктурные решения“ и новой котельной. Отмечу, что при этом сахалинский газ будет использоваться непосредственно в интересах жителей области», — сказал губернатор Валерий Лимаренко.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«Строительство новых котельных значительно повышает стабильность и качество предоставления коммунальных услуг нашим жителям. Сейчас Южно-Сахалинск стремительно развивается, строится жилье, социальные объекты, которые важно обеспечить качественной инфраструктурой. Чтобы оперативно вводить в эксплуатацию такие значимые объекты, привлекаем внебюджетные средства. Уверен, газовая котельная „Бумажная“ станет еще одним ярким примером удачного государственно-частного партнерства», — поделился Сергей Надсадин.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«В Южно-Сахалинске один из самых длинных отопительных сезонов в стране. Новый теплоисточник необходим для повышения надежности и качества теплоснабжения жителей микрорайонов города, запитанных в настоящее время от старой котельной. Это особенно важно с учетом динамичного развития города и необходимости соответствующего развития инфраструктуры», — отметила генеральный директор РИР Ксения Сухотина.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целом сотрудничество Росатома и Сахалинской области носит комплексный стратегический характер. Помимо проектов по развитию системы теплоснабжения реализуются различные проекты в сфере экологии с целью сокращения выбросов парниковых газов, а также в области технологий умного города. В прошлом году РИР совместно с городом и регионом на условиях концессии уже ввел в работу новую автоматизированную газовую котельную мощностью 60 МВт. Она обеспечивает тепловой энергией социальные объекты и жилой фонд южной части города, а также даст тепло перспективным потребителям. Кроме того, под управлением РИР находится АО «Сахалинская коммунальная компания», которая является единой теплоснабжающей организацией областного центра.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Петербургский международный экономический форум (ПМЭФ) — одно из важнейших событий в экономическом пространстве СНГ. Тема ПМЭФ-2024: «Основа многополярности — формирование новых центров роста». Участники форума обсуждают перспективы развития здравоохранения и фармацевтики, современный рынок труда, новые технологии, развитие Арктики и Северного морского пути и многое другое. Госкорпорация «Росатом» в 2024 году выступает титульным партнером проведения форума.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WHS1k6Y/XrjQ7eerqJRmvDbvcg==">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