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пленарной сессии ПМЭФ-2024 «Технологическая экосистема будущего: на благо человечества и планеты»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Гендиректор госкорпорации Алексей Лихачев рассказал о трех важных компонентах технологического ландшафта ближайшего столетия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июня в рамках деловой программы Петербургского международного экономического форума (ПМЭФ-2024) прошла пленарная сессия «Технологическая экосистема будущего: на благо человечества и планеты».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ней приняли участие генеральный директор госкорпорации «Росатом» Алексей Лихачев, министр промышленности и торговли Российской Федерации Антон Алиханов, первый заместитель министра энергетики Российской Федерации Павел Сорокин, министр энергетики и природных ресурсов Турецкой Республики Альпарслан Байрактар, специальный представитель президента Республики Никарагуа по взаимодействию с Российской Федерацией Лауреано Факундо Ортега Мурильо, председатель совета директоров и генеральный директор DP World Султан Ахмед Бин Сулайем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своего выступления Алексей Лихачев отметил, что технологическая составляющая экосистемы будущего многогранна, но точно содержит три важных компонента. «Первое — это энергия, без которой человек не может существовать. На сто лет вперед мы видим перспективу в конкретных технологиях — это новое поколение атомной энергетики с замкнутым топливным циклом. Второй важный компонент — развитие, эволюция. В этом смысле наука, познание, открытие новых качеств материи — неотъемлемая часть технологического ландшафта. Третье измерение связано с моральными ценностями, справедливостью в смысле создания равных условий для развития людей независимо от того, на каком континенте они находятся», — заявил 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Алексей Лихачев подчеркнул, что в проектах «Росатома» все три составляющие экосистемы гармоничны и включают в себя развитие технологий, знаний и человека в смысле раскрытия его талантов.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«Росатом», как единственная российская глобальная технологическая компания, и его предприятия принимают активное участие в этой работе. 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eLHEvk22vqWlfjTI6GuIC3WNTA==">CgMxLjA4AGoiChNzdWdnZXN0Lmw1eGV5aWw5dmxvEgtTdHJhbmdlIENhdGojChRzdWdnZXN0LmgyZ296cmlhNDVrdxILU3RyYW5nZSBDYXRqIwoUc3VnZ2VzdC40bDh2ZWFoMmxtazgSC1N0cmFuZ2UgQ2F0aiMKFHN1Z2dlc3QuZHZqZHl5bnhzaWJuEgtTdHJhbmdlIENhdGojChRzdWdnZXN0LmU1YjdkOGZlcGtxORILU3RyYW5nZSBDYXRqIwoUc3VnZ2VzdC5wcjBtc3RwczdtN3USC1N0cmFuZ2UgQ2F0ciExNjNxaUJnWVpBb0NaVEsxVVdKcFZEWmZVeWNabTNWT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