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Гринатом» и IVA Technologies подписали соглашение о сотрудничестве в области информационных технологий и инновационной деятельности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направлено на совместное внедрение и продвижение цифровых продуктов и решение вопросов в области технологической независимости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АО «Гринатом» (ИТ-интегратор Госкорпорации «Росатом») Михаил Ермолаев и генеральный директор IVA Technologies Станислав Иодковский заключили партнерское соглашение, направленное на совместное развитие отечественных информационных технологий и инновационной деятельности. Церемония подписания прошла в рамках Петербургского международного экономического форума.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сотрудничества компании планируют совместное внедрение и продвижение цифровых продуктов, в том числе в областях корпоративных коммуникационных сервисов, оптимизации бизнес-процессов, хранения и обработки данных, взаимообогащения данными для продвижения собственных и совместных продуктов. Взаимодействие сторон позволит разработать цифровые продукты, отвечающие высоким стандартам атомной отрасли в области информационной безопасности, использовать совместный опыт разработки и эксплуатации для совершенствования продуктов и платформ в области функциональной привлекательности и улучшения пользовательского опыта, а также развивать компетенции сотрудников по разработке отечественных корпоративных сервисов.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также намерены работать над вопросами технологической независимости и устойчивости телекоммуникационных сервисов.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достижения технологического суверенитета атомной отрасли и обеспечения пользователей надежным и доверенным ПО и оборудованием необходимо синергетическое сотрудничество вендоров, интеграторов и пользователей. Наше партнерство с IVA Technologies длится уже не первый год: благодаря совместным усилиям в отрасли появилась платформа видео-конференц-связи с широким функционалом. Уверен, что наша кооперация станет драйвером для развития российских телекоммуникационных сервисов», — отметил генеральный директор АО «Гринатом» Михаил Ермолаев.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«Заключение партнерского соглашения с компанией „Гринатом“ — это важный шаг в развитии нашей компании. Уверен, что консолидация опыта, возможностей и знаний поможет ускорению процесса импортозамещения в сегменте корпоративных коммуникаций. Мы стремимся к созданию инновационных решений, которые будут способствовать повышению эффективности бизнес-процессов наших клиентов. Сотрудничество с „Гринатомом“ позволит расширить наши возможности и предложить новые продукты и решения, отвечающие самым высоким требованиям рынка», — рассказал генеральный директор IVA Technologies Станислав Иодковский.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«Гринатом» —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8600 сотрудников, из них порядка 5600 — ИТ-специалисты. Полномасштабная работа по привлечению учащихся ИТ-специальностей ведется в «Гринатоме» с 2019 года. ИТ-интегратор Госкорпорации «Росатом» активно привлекает в отрасль молодых и талантливых студентов технических, информационных и математических направлений.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IVA Technologies — один из лидеров российского ИТ-рынка, ведущий разработчик экосистемы корпоративных коммуникаций IVA. В экосистему IVA входят: корпоративный мессенджер IVA Connect, платформа видео-конференц-связи IVA MCU, облачная платформа видео-конференц-связи «ВКурсе», бизнес-помощник на основе искусственного интеллекта IVA GPT, система управления и мониторинга IVA MS, сервер корпоративной телефонии IVA CS и другие продукты.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Цифровизация является одним из важнейших направлений развития крупных российских компаний. Перевод процессов в цифровую форму позволяет не только повысить их эффективность и оптимизировать стоимость, но и определяет безопасность.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wzaajVYE5iw2zVEbiCCivnKj9Q==">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