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03.06.24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jc w:val="center"/>
        <w:rPr>
          <w:b w:val="1"/>
          <w:color w:val="333333"/>
          <w:sz w:val="28"/>
          <w:szCs w:val="28"/>
          <w:highlight w:val="white"/>
        </w:rPr>
      </w:pPr>
      <w:r w:rsidDel="00000000" w:rsidR="00000000" w:rsidRPr="00000000">
        <w:rPr>
          <w:b w:val="1"/>
          <w:color w:val="333333"/>
          <w:sz w:val="28"/>
          <w:szCs w:val="28"/>
          <w:highlight w:val="white"/>
          <w:rtl w:val="0"/>
        </w:rPr>
        <w:t xml:space="preserve">На Нововоронежской АЭС завершилась миссия поддержки ВАО АЭС по подготовке к выводу из эксплуатации энергоблока № 3</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Участники миссии детально рассмотрели вопросы, связанные с выводом из эксплуатации энергоблоков с реакторами типа ВВЭР</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ind w:right="560"/>
        <w:rPr/>
      </w:pPr>
      <w:r w:rsidDel="00000000" w:rsidR="00000000" w:rsidRPr="00000000">
        <w:rPr>
          <w:rtl w:val="0"/>
        </w:rPr>
        <w:t xml:space="preserve">На Нововоронежской АЭС (филиал АО «Концерн Росэнергоатом», электроэнергетический дивизион Госкорпорации «Росатом») успешно завершилась миссия поддержки, которую провели эксперты Московского центра Всемирной ассоциации организаций, эксплуатирующих атомные станции (ВАО АЭС). Тема миссии была сформулирована так: «Подготовка к выводу из эксплуатации энергоблока многоблочной АЭС, остановленного для вывода из эксплуатации в составе „дубль-блока“ (в одном главном корпусе один из блоков эксплуатируется в режиме продленного срока эксплуатации)».</w:t>
      </w:r>
    </w:p>
    <w:p w:rsidR="00000000" w:rsidDel="00000000" w:rsidP="00000000" w:rsidRDefault="00000000" w:rsidRPr="00000000" w14:paraId="0000000C">
      <w:pPr>
        <w:ind w:right="560"/>
        <w:rPr/>
      </w:pPr>
      <w:r w:rsidDel="00000000" w:rsidR="00000000" w:rsidRPr="00000000">
        <w:rPr>
          <w:rtl w:val="0"/>
        </w:rPr>
      </w:r>
    </w:p>
    <w:p w:rsidR="00000000" w:rsidDel="00000000" w:rsidP="00000000" w:rsidRDefault="00000000" w:rsidRPr="00000000" w14:paraId="0000000D">
      <w:pPr>
        <w:ind w:right="560"/>
        <w:rPr/>
      </w:pPr>
      <w:r w:rsidDel="00000000" w:rsidR="00000000" w:rsidRPr="00000000">
        <w:rPr>
          <w:rtl w:val="0"/>
        </w:rPr>
        <w:t xml:space="preserve">В состав команды миссии вошли представители Московского центра ВАО АЭС, руководители и специалисты концерна «Росэнергоатом», ВНИИАЭС, Московского филиала Атомэнергопроекта, НИКИЭТ, «ТВЭЛ», а также Армянской АЭС.</w:t>
      </w:r>
    </w:p>
    <w:p w:rsidR="00000000" w:rsidDel="00000000" w:rsidP="00000000" w:rsidRDefault="00000000" w:rsidRPr="00000000" w14:paraId="0000000E">
      <w:pPr>
        <w:ind w:right="560"/>
        <w:rPr/>
      </w:pPr>
      <w:r w:rsidDel="00000000" w:rsidR="00000000" w:rsidRPr="00000000">
        <w:rPr>
          <w:rtl w:val="0"/>
        </w:rPr>
      </w:r>
    </w:p>
    <w:p w:rsidR="00000000" w:rsidDel="00000000" w:rsidP="00000000" w:rsidRDefault="00000000" w:rsidRPr="00000000" w14:paraId="0000000F">
      <w:pPr>
        <w:ind w:right="560"/>
        <w:rPr/>
      </w:pPr>
      <w:r w:rsidDel="00000000" w:rsidR="00000000" w:rsidRPr="00000000">
        <w:rPr>
          <w:rtl w:val="0"/>
        </w:rPr>
        <w:t xml:space="preserve">В ходе миссии участники детально рассмотрели вопросы, связанные с выводом из эксплуатации энергоблоков с реакторами типа ВВЭР. В частности, прошло обсуждение вопросов планирования работ по выводу из эксплуатации энергоблока № 3, который в 2016 году был остановлен для проведения мероприятий по выводу из эксплуатации, а сейчас выступает в роли так называемого «дубль-блока». Его системы полностью связаны, а помещения используются для работы энергоблока № 4. Если бы не это обстоятельство, то энергоблок № 3 на данном этапе фактически готов к выводу из эксплуатации: ядерное топливо удалено, дальше можно реализовывать отработанную технологию.</w:t>
      </w:r>
    </w:p>
    <w:p w:rsidR="00000000" w:rsidDel="00000000" w:rsidP="00000000" w:rsidRDefault="00000000" w:rsidRPr="00000000" w14:paraId="00000010">
      <w:pPr>
        <w:ind w:right="560"/>
        <w:rPr/>
      </w:pPr>
      <w:r w:rsidDel="00000000" w:rsidR="00000000" w:rsidRPr="00000000">
        <w:rPr>
          <w:rtl w:val="0"/>
        </w:rPr>
      </w:r>
    </w:p>
    <w:p w:rsidR="00000000" w:rsidDel="00000000" w:rsidP="00000000" w:rsidRDefault="00000000" w:rsidRPr="00000000" w14:paraId="00000011">
      <w:pPr>
        <w:ind w:right="560"/>
        <w:rPr/>
      </w:pPr>
      <w:r w:rsidDel="00000000" w:rsidR="00000000" w:rsidRPr="00000000">
        <w:rPr>
          <w:rtl w:val="0"/>
        </w:rPr>
        <w:t xml:space="preserve">«Мы постарались обобщить весь положительный опыт вывода из эксплуатации, который есть в Московском центре ВАО АЭС и в Росатоме. Обсудили важные аспекты аналогичных работ на других АЭС», — отметил возглавивший команду экспертов советник ВАО АЭС-МЦ Галим Мусин.</w:t>
      </w:r>
    </w:p>
    <w:p w:rsidR="00000000" w:rsidDel="00000000" w:rsidP="00000000" w:rsidRDefault="00000000" w:rsidRPr="00000000" w14:paraId="00000012">
      <w:pPr>
        <w:ind w:right="560"/>
        <w:rPr/>
      </w:pPr>
      <w:r w:rsidDel="00000000" w:rsidR="00000000" w:rsidRPr="00000000">
        <w:rPr>
          <w:rtl w:val="0"/>
        </w:rPr>
      </w:r>
    </w:p>
    <w:p w:rsidR="00000000" w:rsidDel="00000000" w:rsidP="00000000" w:rsidRDefault="00000000" w:rsidRPr="00000000" w14:paraId="00000013">
      <w:pPr>
        <w:ind w:right="560"/>
        <w:rPr/>
      </w:pPr>
      <w:r w:rsidDel="00000000" w:rsidR="00000000" w:rsidRPr="00000000">
        <w:rPr>
          <w:rtl w:val="0"/>
        </w:rPr>
        <w:t xml:space="preserve">«Тема подготовки к выводу из эксплуатации сегодня актуальна. Отмечу, что окончательный останов энергоблока — это еще не вывод из эксплуатации, а только начало подготовки к этому важному процессу. В контексте энергоблока № 3 и прошло обсуждение стоящих перед нами вопросов. На Нововоронежской АЭС сейчас вырабатываются основные подходы и практики. Наиболее оптимальные из них потом можно будет тиражировать на других предприятиях в атомной отрасли», — отметил заместитель главного инженера по эксплуатации 2-й очереди (энергоблоки № 3 и 4) АЭС Андрей Меремьянин.</w:t>
      </w:r>
    </w:p>
    <w:p w:rsidR="00000000" w:rsidDel="00000000" w:rsidP="00000000" w:rsidRDefault="00000000" w:rsidRPr="00000000" w14:paraId="00000014">
      <w:pPr>
        <w:ind w:right="560"/>
        <w:rPr/>
      </w:pPr>
      <w:r w:rsidDel="00000000" w:rsidR="00000000" w:rsidRPr="00000000">
        <w:rPr>
          <w:rtl w:val="0"/>
        </w:rPr>
      </w:r>
    </w:p>
    <w:p w:rsidR="00000000" w:rsidDel="00000000" w:rsidP="00000000" w:rsidRDefault="00000000" w:rsidRPr="00000000" w14:paraId="00000015">
      <w:pPr>
        <w:ind w:right="560"/>
        <w:rPr/>
      </w:pPr>
      <w:r w:rsidDel="00000000" w:rsidR="00000000" w:rsidRPr="00000000">
        <w:rPr>
          <w:rtl w:val="0"/>
        </w:rPr>
        <w:t xml:space="preserve">По итогам работы команда миссии поддержки составит для атомной станции отчет с перечнем рекомендаций, выработанных путем совместных обсуждений. Одобрено предложение чаще встречаться для решения насущных вопросов вывода энергоблоков из эксплуатации, что позволит экономить время, человеческие и финансовые ресурсы.</w:t>
      </w:r>
    </w:p>
    <w:p w:rsidR="00000000" w:rsidDel="00000000" w:rsidP="00000000" w:rsidRDefault="00000000" w:rsidRPr="00000000" w14:paraId="00000016">
      <w:pPr>
        <w:ind w:right="560"/>
        <w:rPr/>
      </w:pPr>
      <w:r w:rsidDel="00000000" w:rsidR="00000000" w:rsidRPr="00000000">
        <w:rPr>
          <w:rtl w:val="0"/>
        </w:rPr>
      </w:r>
    </w:p>
    <w:p w:rsidR="00000000" w:rsidDel="00000000" w:rsidP="00000000" w:rsidRDefault="00000000" w:rsidRPr="00000000" w14:paraId="00000017">
      <w:pPr>
        <w:ind w:right="560"/>
        <w:rPr/>
      </w:pPr>
      <w:r w:rsidDel="00000000" w:rsidR="00000000" w:rsidRPr="00000000">
        <w:rPr>
          <w:rtl w:val="0"/>
        </w:rPr>
        <w:t xml:space="preserve">Следующий этап мероприятий по выводу из эксплуатации стартует после останова энергоблока № 4 в 2032 году.</w:t>
      </w:r>
    </w:p>
    <w:p w:rsidR="00000000" w:rsidDel="00000000" w:rsidP="00000000" w:rsidRDefault="00000000" w:rsidRPr="00000000" w14:paraId="00000018">
      <w:pPr>
        <w:ind w:right="560"/>
        <w:rPr/>
      </w:pPr>
      <w:r w:rsidDel="00000000" w:rsidR="00000000" w:rsidRPr="00000000">
        <w:rPr>
          <w:rtl w:val="0"/>
        </w:rPr>
      </w:r>
    </w:p>
    <w:p w:rsidR="00000000" w:rsidDel="00000000" w:rsidP="00000000" w:rsidRDefault="00000000" w:rsidRPr="00000000" w14:paraId="00000019">
      <w:pPr>
        <w:ind w:right="560"/>
        <w:rPr>
          <w:b w:val="1"/>
        </w:rPr>
      </w:pPr>
      <w:r w:rsidDel="00000000" w:rsidR="00000000" w:rsidRPr="00000000">
        <w:rPr>
          <w:b w:val="1"/>
          <w:rtl w:val="0"/>
        </w:rPr>
        <w:t xml:space="preserve">Справка:</w:t>
      </w:r>
    </w:p>
    <w:p w:rsidR="00000000" w:rsidDel="00000000" w:rsidP="00000000" w:rsidRDefault="00000000" w:rsidRPr="00000000" w14:paraId="0000001A">
      <w:pPr>
        <w:ind w:right="560"/>
        <w:rPr/>
      </w:pPr>
      <w:r w:rsidDel="00000000" w:rsidR="00000000" w:rsidRPr="00000000">
        <w:rPr>
          <w:rtl w:val="0"/>
        </w:rPr>
      </w:r>
    </w:p>
    <w:p w:rsidR="00000000" w:rsidDel="00000000" w:rsidP="00000000" w:rsidRDefault="00000000" w:rsidRPr="00000000" w14:paraId="0000001B">
      <w:pPr>
        <w:ind w:right="560"/>
        <w:rPr/>
      </w:pPr>
      <w:r w:rsidDel="00000000" w:rsidR="00000000" w:rsidRPr="00000000">
        <w:rPr>
          <w:rtl w:val="0"/>
        </w:rPr>
        <w:t xml:space="preserve">Нововоронежская АЭС является филиалом АО «Концерн Росэнергоатом» (входит в крупнейший дивизион Госкорпорации «Росатом» — электроэнергетический). АЭС расположена на берегу реки Дон в 45 км южнее Воронежа. Это первая в мире АЭС с реакторами типа ВВЭР (водо-водяные энергетические реакторы корпусного типа с обычной водой под давлением). Энергоблоки № 1 и 2 были остановлены в 1984 и 1990 г. Энергоблок № 3 был остановлен в 2016 году для проведения мероприятий по выводу из эксплуатации. В режиме продленного срока эксплуатации работают два энергоблока: № 4 — до 2032 года, № 5 — до 2036 года. Энергоблок № 6 был введен в промышленную эксплуатацию 27 февраля 2017 года, энергоблок № 7 — 31 октября 2019 года.</w:t>
      </w:r>
    </w:p>
    <w:p w:rsidR="00000000" w:rsidDel="00000000" w:rsidP="00000000" w:rsidRDefault="00000000" w:rsidRPr="00000000" w14:paraId="0000001C">
      <w:pPr>
        <w:ind w:right="560"/>
        <w:rPr/>
      </w:pPr>
      <w:r w:rsidDel="00000000" w:rsidR="00000000" w:rsidRPr="00000000">
        <w:rPr>
          <w:rtl w:val="0"/>
        </w:rPr>
      </w:r>
    </w:p>
    <w:p w:rsidR="00000000" w:rsidDel="00000000" w:rsidP="00000000" w:rsidRDefault="00000000" w:rsidRPr="00000000" w14:paraId="0000001D">
      <w:pPr>
        <w:ind w:right="560"/>
        <w:rPr/>
      </w:pPr>
      <w:r w:rsidDel="00000000" w:rsidR="00000000" w:rsidRPr="00000000">
        <w:rPr>
          <w:rtl w:val="0"/>
        </w:rPr>
        <w:t xml:space="preserve">Всемирная ассоциация организаций, эксплуатирующих атомные электростанции, (ВАО АЭС) объединяет все компании, эксплуатирующие АЭС. Цель ассоциации — совершенствование безопасности и надежности на всех АЭС, совместные усилия для оценки и сравнения с лучшими достижениями вывода из эксплуатации энергоблоков посредством обмена информацией и использования положительного опыта.</w:t>
      </w:r>
    </w:p>
    <w:p w:rsidR="00000000" w:rsidDel="00000000" w:rsidP="00000000" w:rsidRDefault="00000000" w:rsidRPr="00000000" w14:paraId="0000001E">
      <w:pPr>
        <w:ind w:right="560"/>
        <w:rPr/>
      </w:pPr>
      <w:r w:rsidDel="00000000" w:rsidR="00000000" w:rsidRPr="00000000">
        <w:rPr>
          <w:rtl w:val="0"/>
        </w:rPr>
      </w:r>
    </w:p>
    <w:p w:rsidR="00000000" w:rsidDel="00000000" w:rsidP="00000000" w:rsidRDefault="00000000" w:rsidRPr="00000000" w14:paraId="0000001F">
      <w:pPr>
        <w:ind w:right="560"/>
        <w:rPr>
          <w:sz w:val="28"/>
          <w:szCs w:val="28"/>
        </w:rPr>
      </w:pPr>
      <w:r w:rsidDel="00000000" w:rsidR="00000000" w:rsidRPr="00000000">
        <w:rPr>
          <w:rtl w:val="0"/>
        </w:rPr>
        <w:t xml:space="preserve">Безопасность — один из ключевых приоритетов деятельности Госкорпорации «Росатом» и ее предприятий. Значительное внимание уделяется повышению культуры безопасности, внедрению современных методов охраны труда и борьбы с травматизмом, использованию информационных технологий. Миссии поддержки проходят на всех российских АЭС на регулярной основе и позволяют атомным станциям совершенствовать производственные процессы и поддерживать высокий уровень безопасности.</w:t>
      </w: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v1msonormal" w:customStyle="1">
    <w:name w:val="v1msonormal"/>
    <w:basedOn w:val="Normal"/>
    <w:rsid w:val="00FF4E91"/>
    <w:pPr>
      <w:spacing w:after="100" w:afterAutospacing="1" w:before="100" w:beforeAutospacing="1"/>
    </w:pPr>
    <w:rPr>
      <w:rFonts w:ascii="Times New Roman" w:cs="Times New Roman" w:eastAsia="Times New Roman" w:hAnsi="Times New Roman"/>
      <w:lang w:eastAsia="en-GB" w:val="en-RU"/>
    </w:rPr>
  </w:style>
  <w:style w:type="character" w:styleId="apple-converted-space" w:customStyle="1">
    <w:name w:val="apple-converted-space"/>
    <w:basedOn w:val="DefaultParagraphFont"/>
    <w:rsid w:val="00FF4E9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3MvU6b88A7HcV9GJLPQiXjOWw==">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2023-11-17T07:32:00Z</dcterms:created>
  <dc:creator>b v</dc:creator>
</cp:coreProperties>
</file>