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НИЯУ МИФИ приглашают журналистов на награждение лучших учителей физики России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Церемония награждения призеров и победителей олимпиады пройдет 23 июня на ВДНХ, в павильоне «Космос»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присоединяется к приглашению Национального исследовательского ядерного университета «МИФИ» посетить торжественную церемонию награждения призеров и победителей олимпиады для учителей физики «Лига лучших».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Олимпиада проводится 21–23 июня 2024 года в партнерстве с Российской академией наук, НИЦ «Курчатовский институт» и Объединенным институтом ядерных исследований (ОИЯИ).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Церемония награждения призеров и победителей олимпиады пройдет 23 июня (в это воскресенье) на ВДНХ, в павильоне «Космос», начало — в 17:00.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церемонии награждения примут участие: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∙             Шевченко В. И., д. ф-м. н., ректор НИЯУ МИФИ;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∙             Рыкованов Г. Н. , д. ф-м. н., академик РАН, директор и научный руководитель РФЯЦ — ВНИИТФ им. Е. И. Забабахина;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∙             Нарайкин О. С., д. т. н., чл.-корр. РАН, заместитель директора НИЦ КИ;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∙             Матвеев В. А., д. ф-м. н., академик РАН, научный руководитель ОИЯИ.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Целью проведения олимпиады является выявление и поддержка лучших учителей физики, а также развитие взаимодействия РАН, ведущих вузов, лидеров индустрии и учительского сообщества, направленного на улучшение качества преподавания физики в школе, повышение значимости профессии учителя, стимулирование интереса молодежи к получению профессии учителя физики.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По всем вопросам обращаться в пресс-службу НИЯУ МИФИ (press@mephi.ru, тел. +7 (495) 788 56 99, доб. 9562), контакт: Константин Георгиевич Фрумкин, начальник отдела по работе со СМИ, тел. +79163323577, E-mail KGFrumkin@mephi.ru.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56ckNHfx7xeVfeEQUWJhKkb2A==">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