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FC" w:rsidRDefault="000A2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0A22FC">
        <w:tc>
          <w:tcPr>
            <w:tcW w:w="1518" w:type="dxa"/>
          </w:tcPr>
          <w:p w:rsidR="000A22FC" w:rsidRDefault="009C7854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0A22FC" w:rsidRDefault="009C7854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0A22FC" w:rsidRDefault="009C7854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0A22FC" w:rsidRDefault="009C7854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0A22FC" w:rsidRDefault="009C7854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25.06.24</w:t>
            </w:r>
          </w:p>
        </w:tc>
      </w:tr>
    </w:tbl>
    <w:p w:rsidR="000A22FC" w:rsidRDefault="009C78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22FC" w:rsidRDefault="009C7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ядерной медицины в Бишкеке приняло первых пациентов</w:t>
      </w:r>
    </w:p>
    <w:p w:rsidR="000A22FC" w:rsidRDefault="009C7854">
      <w:pPr>
        <w:jc w:val="center"/>
        <w:rPr>
          <w:i/>
        </w:rPr>
      </w:pPr>
      <w:r>
        <w:rPr>
          <w:i/>
        </w:rPr>
        <w:t>Завершен важный этап программы развития ядерной медицины в Кыргызстане, в нем принял участие «</w:t>
      </w:r>
      <w:proofErr w:type="spellStart"/>
      <w:r>
        <w:rPr>
          <w:i/>
        </w:rPr>
        <w:t>Росатом</w:t>
      </w:r>
      <w:proofErr w:type="spellEnd"/>
      <w:r>
        <w:rPr>
          <w:i/>
        </w:rPr>
        <w:t>»</w:t>
      </w:r>
    </w:p>
    <w:p w:rsidR="000A22FC" w:rsidRDefault="009C7854">
      <w:pPr>
        <w:spacing w:line="276" w:lineRule="auto"/>
      </w:pPr>
      <w:r>
        <w:t xml:space="preserve"> </w:t>
      </w:r>
    </w:p>
    <w:p w:rsidR="000A22FC" w:rsidRDefault="009C7854">
      <w:pPr>
        <w:spacing w:line="276" w:lineRule="auto"/>
      </w:pPr>
      <w:r>
        <w:t xml:space="preserve">Отделение ядерной медицины Национального центра онкологии и гематологии при министерстве здравоохранения </w:t>
      </w:r>
      <w:proofErr w:type="spellStart"/>
      <w:r>
        <w:t>Кыргызской</w:t>
      </w:r>
      <w:proofErr w:type="spellEnd"/>
      <w:r>
        <w:t xml:space="preserve"> Республики (НЦОГ МЗ КР) приняло первых в новейшей истории страны пациентов.</w:t>
      </w:r>
    </w:p>
    <w:p w:rsidR="000A22FC" w:rsidRDefault="000A22FC">
      <w:pPr>
        <w:spacing w:line="276" w:lineRule="auto"/>
      </w:pPr>
    </w:p>
    <w:p w:rsidR="000A22FC" w:rsidRDefault="009C7854">
      <w:pPr>
        <w:spacing w:line="276" w:lineRule="auto"/>
      </w:pPr>
      <w:r>
        <w:t>Запуск клинической работы отделения стал возможен благодаря программе технического сотрудничества Международного агентства по атомной энергии (МАГАТЭ), в рамках которой страна получает поддержку по национальному проекту KIG6007 «Восстановление ядерной медицины в Кыргызстане» и KIG9008 «Совершенствование радиационной защиты пациентов и персонала при оказании услуг диагностической и интервенционной радиологии».</w:t>
      </w:r>
    </w:p>
    <w:p w:rsidR="000A22FC" w:rsidRDefault="000A22FC">
      <w:pPr>
        <w:spacing w:line="276" w:lineRule="auto"/>
      </w:pPr>
    </w:p>
    <w:p w:rsidR="000A22FC" w:rsidRDefault="009C7854">
      <w:pPr>
        <w:spacing w:line="276" w:lineRule="auto"/>
      </w:pPr>
      <w:r>
        <w:t xml:space="preserve">На базе НЦОГ МЗ КР с 1961 года использовались медицинские изотопы для клинических процедур и в научных целях, а Кыргызстан был среди лидеров по использованию технологий ядерной медицины. С 1990-х гг. лаборатория ядерной медицины не эксплуатировалась. Начиная с 2011 года при поддержке МАГАТЭ было поставлено оборудование радиофармацевтической аптеки для изготовления </w:t>
      </w:r>
      <w:proofErr w:type="spellStart"/>
      <w:r>
        <w:t>радиофармпрепаратов</w:t>
      </w:r>
      <w:proofErr w:type="spellEnd"/>
      <w:r>
        <w:t xml:space="preserve"> на основе генераторов технеция-99m, однофотонный эмиссионный компьютерный томограф компании </w:t>
      </w:r>
      <w:proofErr w:type="spellStart"/>
      <w:r>
        <w:t>Mediso</w:t>
      </w:r>
      <w:proofErr w:type="spellEnd"/>
      <w:r>
        <w:t xml:space="preserve"> (Венгрия) для </w:t>
      </w:r>
      <w:proofErr w:type="spellStart"/>
      <w:r>
        <w:t>радионуклидной</w:t>
      </w:r>
      <w:proofErr w:type="spellEnd"/>
      <w:r>
        <w:t xml:space="preserve"> визуализации, сотрудники отделения ядерной медицины прошли необходимые учебные курсы.</w:t>
      </w:r>
    </w:p>
    <w:p w:rsidR="000A22FC" w:rsidRDefault="000A22FC">
      <w:pPr>
        <w:spacing w:line="276" w:lineRule="auto"/>
      </w:pPr>
    </w:p>
    <w:p w:rsidR="000A22FC" w:rsidRDefault="009C7854">
      <w:pPr>
        <w:spacing w:line="276" w:lineRule="auto"/>
      </w:pPr>
      <w:r>
        <w:t xml:space="preserve">В 2023 году была пройдена важная веха по подготовке запуска работы отделения — при поддержке экспертов АО «Государственный специализированный проектный институт» (входит в </w:t>
      </w:r>
      <w:proofErr w:type="spellStart"/>
      <w:r>
        <w:t>госкорпорацию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») были получены разрешительные документы на соответствие отделения требованиям и нормам радиационной безопасности. В июне 2024 года был проведен завершающий этап по запуску клинической работы отделения ядерной медицины, в котором приняли участие эксперты из нескольких стран. В рамках договора с МАГАТЭ был закуплен и доставлен в отделение генератор технеция-99m, произведенный Институтом ядерной физики министерства энергетики Республики Казахстан, а эксперты Центра радиохимии и производства изотопов провели инструктаж персонала отделения по работе с генератором. АО «В/О „Изотоп“» (входит в </w:t>
      </w:r>
      <w:proofErr w:type="spellStart"/>
      <w:r>
        <w:t>госкорпорацию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») безвозмездно передало «холодные наборы» для приготовления </w:t>
      </w:r>
      <w:proofErr w:type="spellStart"/>
      <w:r>
        <w:t>радиофармпрепаратов</w:t>
      </w:r>
      <w:proofErr w:type="spellEnd"/>
      <w:r>
        <w:t xml:space="preserve"> на основе технеция-99m.</w:t>
      </w:r>
    </w:p>
    <w:p w:rsidR="000A22FC" w:rsidRDefault="000A22FC">
      <w:pPr>
        <w:spacing w:line="276" w:lineRule="auto"/>
      </w:pPr>
    </w:p>
    <w:p w:rsidR="000A22FC" w:rsidRDefault="009C7854">
      <w:pPr>
        <w:spacing w:line="276" w:lineRule="auto"/>
      </w:pPr>
      <w:r>
        <w:lastRenderedPageBreak/>
        <w:t xml:space="preserve">Также Международным агентством по атомной энергии была организована экспертная миссия, в рамках которой для персонала отделения были проведены тренинги по расчету доз облучения пациентов, методике приготовления </w:t>
      </w:r>
      <w:proofErr w:type="spellStart"/>
      <w:r>
        <w:t>радиофармпрепаратов</w:t>
      </w:r>
      <w:proofErr w:type="spellEnd"/>
      <w:r>
        <w:t xml:space="preserve"> на основе технеция-99m, соблюдению норм радиационной безопасности (российские специалисты АО «Государственный специализированный проектный институт» были приглашены для участия в этой миссии в качестве экспертов). Венгерская компания </w:t>
      </w:r>
      <w:proofErr w:type="spellStart"/>
      <w:r>
        <w:t>Mediso</w:t>
      </w:r>
      <w:proofErr w:type="spellEnd"/>
      <w:r>
        <w:t xml:space="preserve"> (производитель ОФЭКТ-камеры) провела ремонт, тестирование работоспособности и калибровку оборудования.</w:t>
      </w:r>
    </w:p>
    <w:p w:rsidR="000A22FC" w:rsidRDefault="000A22FC">
      <w:pPr>
        <w:spacing w:line="276" w:lineRule="auto"/>
      </w:pPr>
    </w:p>
    <w:p w:rsidR="000A22FC" w:rsidRDefault="009C7854">
      <w:pPr>
        <w:spacing w:line="276" w:lineRule="auto"/>
      </w:pPr>
      <w:r>
        <w:t>В отделении ядерной медицины для населения республики стал доступен современный метод визуализации, который позволяет сканировать все тело или отдельный орган и диагностировать в режиме реального времени онкологические заболевания на ранних стадиях. С помощью ОФЭКТ-визуализации врачи смогут выявлять динамику лечения заболевания и оценивать его эффективность.</w:t>
      </w:r>
    </w:p>
    <w:p w:rsidR="000A22FC" w:rsidRDefault="000A22FC">
      <w:pPr>
        <w:spacing w:line="276" w:lineRule="auto"/>
      </w:pPr>
    </w:p>
    <w:p w:rsidR="000A22FC" w:rsidRDefault="00295B00">
      <w:pPr>
        <w:spacing w:line="276" w:lineRule="auto"/>
      </w:pPr>
      <w:r w:rsidRPr="00295B00">
        <w:t xml:space="preserve">Национальный центр онкологии и гематологии при Министерстве здравоохранения </w:t>
      </w:r>
      <w:proofErr w:type="spellStart"/>
      <w:r w:rsidRPr="00295B00">
        <w:t>Кыргызской</w:t>
      </w:r>
      <w:proofErr w:type="spellEnd"/>
      <w:r w:rsidRPr="00295B00">
        <w:t xml:space="preserve"> Республики является единственным в стране государственным лечебным учреждением, которое имеет в структуре отделение ядерной медицины. Директор центра </w:t>
      </w:r>
      <w:proofErr w:type="spellStart"/>
      <w:r w:rsidRPr="00295B00">
        <w:t>Бактыгуль</w:t>
      </w:r>
      <w:proofErr w:type="spellEnd"/>
      <w:r w:rsidRPr="00295B00">
        <w:t xml:space="preserve"> </w:t>
      </w:r>
      <w:proofErr w:type="spellStart"/>
      <w:r w:rsidRPr="00295B00">
        <w:t>Султангазиева</w:t>
      </w:r>
      <w:proofErr w:type="spellEnd"/>
      <w:r w:rsidRPr="00295B00">
        <w:t xml:space="preserve"> отметила: «В республике более 30 тысяч онкологических больных стоят на учете, ежегодно около 6 тысяч больных выявляются первично, 80 % пациентов нуждаются в радиоизотопном методе исследования. Оборудование в отделении ядерной медицины может использоваться не только для диагностики онкологических случаев, но также в программах ведения пациентов с кардиологическими, неврологическими, эндокринологическими и другими социально-значимыми заболеваниями».</w:t>
      </w:r>
    </w:p>
    <w:p w:rsidR="00295B00" w:rsidRDefault="00295B00">
      <w:pPr>
        <w:spacing w:line="276" w:lineRule="auto"/>
      </w:pPr>
      <w:bookmarkStart w:id="0" w:name="_GoBack"/>
      <w:bookmarkEnd w:id="0"/>
    </w:p>
    <w:p w:rsidR="000A22FC" w:rsidRDefault="009C7854">
      <w:pPr>
        <w:spacing w:line="276" w:lineRule="auto"/>
        <w:rPr>
          <w:b/>
        </w:rPr>
      </w:pPr>
      <w:r>
        <w:rPr>
          <w:b/>
        </w:rPr>
        <w:t>Справка:</w:t>
      </w:r>
    </w:p>
    <w:p w:rsidR="000A22FC" w:rsidRDefault="000A22FC">
      <w:pPr>
        <w:spacing w:line="276" w:lineRule="auto"/>
      </w:pPr>
    </w:p>
    <w:p w:rsidR="000A22FC" w:rsidRDefault="009C7854">
      <w:pPr>
        <w:spacing w:line="276" w:lineRule="auto"/>
      </w:pPr>
      <w:r>
        <w:t>Технеций-99m — наиболее востребованный изотоп в ядерной медицине, на его основе проводится более 80% процедур на ОФЭКТ. Генераторы технеция-99m используются для проведения диагностических процедур при онкологических, кардиологических, нейроэндокринных и других заболеваниях.</w:t>
      </w:r>
    </w:p>
    <w:p w:rsidR="00295B00" w:rsidRDefault="00295B00">
      <w:pPr>
        <w:spacing w:line="276" w:lineRule="auto"/>
      </w:pPr>
    </w:p>
    <w:p w:rsidR="00295B00" w:rsidRDefault="00295B00">
      <w:pPr>
        <w:spacing w:line="276" w:lineRule="auto"/>
      </w:pPr>
      <w:r w:rsidRPr="00295B00">
        <w:t>Россия последовательно развивает международные торгово-экономические взаимоотношения, делая упор на долгосрочное взаимовыгодное сотрудничество. Несмотря на внешние ограничения, отечественная экономика наращивает экспортный потенциал, осуществляет поставки товаров и услуг по всему миру.</w:t>
      </w:r>
    </w:p>
    <w:p w:rsidR="000A22FC" w:rsidRDefault="000A22FC">
      <w:pPr>
        <w:ind w:right="560"/>
        <w:rPr>
          <w:sz w:val="28"/>
          <w:szCs w:val="28"/>
        </w:rPr>
      </w:pPr>
    </w:p>
    <w:sectPr w:rsidR="000A22FC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FC"/>
    <w:rsid w:val="000A22FC"/>
    <w:rsid w:val="00295B00"/>
    <w:rsid w:val="009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1B11"/>
  <w15:docId w15:val="{EED2742D-90C8-4E53-8E46-4545F9B5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NDSuuRfv+y+zXGxqnXq1vrYnA==">CgMxLjA4AGojChRzdWdnZXN0Lmxub2Jva2E3a29jZhILU3RyYW5nZSBDYXRqIwoUc3VnZ2VzdC5yZWl0YWthNnI2ZGgSC1N0cmFuZ2UgQ2F0aiMKFHN1Z2dlc3QuemE5ZjhkcmNna2NjEgtTdHJhbmdlIENhdGojChRzdWdnZXN0LnU1c3hnN3U1Z2d4axILU3RyYW5nZSBDYXRqIwoUc3VnZ2VzdC53YnA2dnR4Y3FiMTkSC1N0cmFuZ2UgQ2F0aiMKFHN1Z2dlc3QuemE4N3E0anY1eXdqEgtTdHJhbmdlIENhdGojChRzdWdnZXN0LmJnNGd3aWJuemh4YhILU3RyYW5nZSBDYXRqIwoUc3VnZ2VzdC41NHYwZnpmMGMxdngSC1N0cmFuZ2UgQ2F0aiMKFHN1Z2dlc3QueWc0YnNnazFrdWV2EgtTdHJhbmdlIENhdGojChRzdWdnZXN0LjJqZ2g2OGd0dmlwYRILU3RyYW5nZSBDYXRqIwoUc3VnZ2VzdC5oYnJxZ2M1eHl5NTkSC1N0cmFuZ2UgQ2F0aiMKFHN1Z2dlc3QuaWRhbXY1c2VkenJ2EgtTdHJhbmdlIENhdGojChRzdWdnZXN0LnE2YTdnZzd2dzcwNhILU3RyYW5nZSBDYXRqIwoUc3VnZ2VzdC5oNTd0bmc5NHhyNTASC1N0cmFuZ2UgQ2F0aiMKFHN1Z2dlc3QuNmJpbHN3NmlvdmxnEgtTdHJhbmdlIENhdGojChRzdWdnZXN0LjNlMHFqeXVlamF0ZhILU3RyYW5nZSBDYXRqIwoUc3VnZ2VzdC5xZHAxY3R2dWV2NWkSC1N0cmFuZ2UgQ2F0ciExTHpXRzR0Q3ZJckdibFZLZ19lZkhXVm8wX3hXcXpPS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2024-06-25T12:55:00Z</dcterms:created>
  <dcterms:modified xsi:type="dcterms:W3CDTF">2024-06-25T12:55:00Z</dcterms:modified>
</cp:coreProperties>
</file>