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2 Балаковской АЭС выведен в плановый ремонт с элементами модернизации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Всего за время ремонта на блоке планируется осуществить свыше 10 разноплановых модернизационных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17 июня 2024 года в 00:05 (мск) энергоблок № 2 Балаковской АЭС (электроэнергетический дивизион госкорпорации «Росатом») в соответствии с плановой заявкой, по разрешению диспетчера энергосистемы отключен от сети для проведения планово-предупредительного ремонта (ППР), который продлится ориентировочно 30 суток.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Разгрузка и останов энергоблока осуществлены в соответствии с технологическим регламентом безопасной эксплуатации без замечаний. Нарушений пределов и условий безопасной эксплуатации не допущено.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ремонтных работ специалисты произведут замену герметичных кабельных проходок реакторного отделения, выполнят ремонт турбогенератора и перегрузку топлива. В рамках модернизации планируется произвести замену электродвигателя циркуляционного насоса № 3. В комплекс работ также войдет установка нового программного обеспечения и установка новых шкафов управления. Всего же за время ремонта планируется реализовать свыше 10 модернизационных работ.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одной важной задачей станут технологические операции по повышению надежности работы автоматики для поддержания высокого уровня безопасности в ходе эксплуатации энергоблока.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Балаковская АЭС — одно из крупнейших и современнейших предприятий энергетики России, обеспечивающее четверть производства электроэнергии в Приволжском федеральном округе. Ее электроэнергией надежно обеспечиваются потребители Поволжья, Центральной России и Урала. Станция расположена на левом берегу Саратовского водохранилища,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году, второй — в 1987 году, третий — в 1988 году, четвертый — в 1993 году.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Проведение плановых ремонтов на атомных станциях направлено на обеспечение надежной работы энергоблоков и повышение эксплуатационных характеристик оборудования. 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XcT585dRhgdZJTShl9+9kjNvA==">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