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29.05.24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Ростовской АЭС завершилась обучающая миссия поддержки ВАО АЭС в области безопасности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Повышение безопасности атомных станций — основа надежной и эффективной работы топливно-энергетического комплекса страны</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На площадке Ростовской АЭС (филиал АО «Концерн Росэнергоатом», электроэнергетический дивизион Госкорпорации «Росатом») завершилась миссия поддержки Московского центра Всемирной ассоциации организаций, эксплуатирующих атомные электростанции (ВАО АЭС), по теме «Опыт организации наблюдения за работой персонала (анализ замечаний, разработка и внедрение корректирующих мероприятий) на других АЭС».</w:t>
        <w:br w:type="textWrapping"/>
        <w:br w:type="textWrapping"/>
        <w:t xml:space="preserve">От Московского центра ВАО АЭС в обучающей миссии приняли участие сильнейшие специалисты в области организации наблюдений со Смоленской, Белоярской и Калининской атомных станций. Возглавил команду экспертов советник ВАО АЭС-МЦ Олег Семененко.</w:t>
        <w:br w:type="textWrapping"/>
        <w:br w:type="textWrapping"/>
        <w:t xml:space="preserve">В ходе обучения эксперты ВАО АЭС поделились с работниками атомной станции опытом применения методов наблюдения за работой персонала в части взаимодействия с работником, формирования моделей поведения и позитивного стимулирования. Фокус внимания был обращен на особенности проведения парных наблюдений, влияние обратной связи на эффективность работы с персоналом, обсуждение поведенческих аспектов и важных  вопросов эксплуатации и безопасности, а также на обработку результатов наблюдений (фиксацию недостатков, ведение чек-листов, анализ недостатков, определение корректирующих мероприятий и применение их на практике). За время миссии поддержки эксперты ВАО АЭС посмотрели, как проводят наблюдения руководители цехов за обходами оперативного персонала в электроцехе, цехе тепловой автоматики и измерений,  турбинных цехах первой и второй очереди.</w:t>
        <w:br w:type="textWrapping"/>
        <w:br w:type="textWrapping"/>
        <w:t xml:space="preserve">«Готовясь к этой миссии, мы постарались обобщить весь положительный опыт, который есть в Московском центре ВАО АЭС. Пригласили на Ростовскую атомную станцию специалистов с тех АЭС, где этот процесс очень хорошо налажен, чтобы передать все самое лучшее и актуальное. Три разных станции — три разных подхода. Ростовская АЭС может заимствовать лучшее и то, что будет эффективнее работать именно на этой станции. В первый день мы провели сессию докладов с вопросами и обсуждениями. Были хорошие дебаты по вопросу подсчета и оценки эффективности проведения наблюдения. В течение еще двух дней мы провели ряд непосредственно наблюдений за взаимодействием руководителей и работников. Система живая, на Ростовской АЭС она работает, руководители пользуются инструментом наблюдения для воспитания правильного поведения своего персонала. Весь опыт нашей миссии поддержки обобщен. Берите лучшее от наших экспертов и растите», — отметил, подводя итоги работы экспертов ВАО АЭС, Олег Семененко. </w:t>
        <w:br w:type="textWrapping"/>
        <w:br w:type="textWrapping"/>
        <w:t xml:space="preserve">«Наша задача — перенять передовой опыт, накопившийся в ВАО АЭС по практике организации наблюдений руководителей среднего звена  за работой персонала, особенно в части анализа замечаний, разработки и внедрения корректирующих мероприятий. Это очень важно для поддержания надежности и безопасности эксплуатации атомной станции. Наблюдение руководителя — это не только выявление недостатков, но и побуждение персонала правильно действовать, инструмент для воспитания у работников правильной модели поведения. Надо всегда помнить: на атомной станции безопасность зависит от каждого», — обозначил цели обучения на Ростовской АЭС заместитель главного инженера  по производственно-техническому обеспечению и качеству Андрей Кольцов.</w:t>
        <w:br w:type="textWrapping"/>
        <w:br w:type="textWrapping"/>
      </w:r>
      <w:r w:rsidDel="00000000" w:rsidR="00000000" w:rsidRPr="00000000">
        <w:rPr>
          <w:b w:val="1"/>
          <w:rtl w:val="0"/>
        </w:rPr>
        <w:t xml:space="preserve">Справка:</w:t>
      </w:r>
      <w:r w:rsidDel="00000000" w:rsidR="00000000" w:rsidRPr="00000000">
        <w:rPr>
          <w:rtl w:val="0"/>
        </w:rPr>
        <w:t xml:space="preserve"> </w:t>
      </w:r>
    </w:p>
    <w:p w:rsidR="00000000" w:rsidDel="00000000" w:rsidP="00000000" w:rsidRDefault="00000000" w:rsidRPr="00000000" w14:paraId="0000000C">
      <w:pPr>
        <w:spacing w:line="276" w:lineRule="auto"/>
        <w:rPr/>
      </w:pPr>
      <w:r w:rsidDel="00000000" w:rsidR="00000000" w:rsidRPr="00000000">
        <w:rPr>
          <w:rtl w:val="0"/>
        </w:rPr>
        <w:br w:type="textWrapping"/>
        <w:t xml:space="preserve">Всемирная ассоциация организаций, эксплуатирующих атомные электростанции (ВАО АЭС), объединяет все организации мира, эксплуатирующие АЭС, всего в их составе насчитывается около 450 энергоблоков. Цель организации — совершенствование безопасности на всех АЭС мира. Миссия — максимально повышать безопасность и надежность АЭС во всем мире, прилагая совместные усилия для оценки, сравнения с лучшими достижениями и совершенствования эксплуатации посредством взаимной поддержки, обмена информацией и использования положительного опыта.</w:t>
        <w:br w:type="textWrapping"/>
        <w:br w:type="textWrapping"/>
        <w:t xml:space="preserve">Ростовская АЭС является филиалом АО «Концерн Росэнергоатом» (входит в крупнейший дивизион Госкорпорации «Росатом» — электроэнергетический). Предприятие расположено на берегу Цимлянского водохранилища в 13,5 км от г. Волгодонска. На АЭС эксплуатируются четыре энергоблока с атомными реакторами типа ВВЭР-1000. Суточная выработка электроэнергии каждым энергоблоком составляет порядка 25 млн кВт · ч. Доля атомной генерации в структуре производства электроэнергии Ростовской области составляет более 70%,  Объединенной энергосистемы (ОЭС) Юга — около 30%. В состав энергосистемы Юга России входят региональные энергосистемы Южного и Северо-Кавказского федеральных округов, расположенные на территории девяти республик, Ставропольского и Краснодарского края, Ростовской, Волгоградской, Астраханской области с общим населением более 27 миллионов человек.</w:t>
        <w:br w:type="textWrapping"/>
        <w:br w:type="textWrapping"/>
        <w:t xml:space="preserve">В настоящее время электроэнергетика, в том числе атомная, демонстрирует высокую ответственность, эффективность и устойчивость. Отечественный топливно-энергетический комплекс работает на обеспечение энергетической безопасности государства, повышение конкурентоспособности национальной экономики, способствует развитию и благоустройству регионов страны, улучшению качества жизни граждан. </w:t>
      </w:r>
    </w:p>
    <w:p w:rsidR="00000000" w:rsidDel="00000000" w:rsidP="00000000" w:rsidRDefault="00000000" w:rsidRPr="00000000" w14:paraId="0000000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PRrIFdLlPzgCpCyT0LzJzPqSg==">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2024-05-28T16:58:00Z</dcterms:created>
  <dc:creator>b v</dc:creator>
</cp:coreProperties>
</file>