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23.05.24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Инспекторы Ростехнадзора подтвердили соответствие деятельности Белоярской АЭС в области эксплуатационной безопасности федеральным нормам 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Регулярные плановые проверки надзорными органами позволяют поддерживать высокий уровень безопасности на предприятиях Росатома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Деятельность химического и турбинного цехов Белоярской АЭС соответствует требованиям федеральных законодательных и нормативных документов в сфере использования атомной энергии. Такие выводы озвучили инспекторы Белоярского отдела инспекций Уральского межрегионального территориального управления по надзору за ядерной и радиационной безопасностью Ростехнадзора по итогам проведенной плановой инспекции. </w:t>
        <w:br w:type="textWrapping"/>
        <w:br w:type="textWrapping"/>
        <w:t xml:space="preserve">Ее ключевой целью была проверка соблюдения требований эксплуатационной и технологической документации химического цеха Белоярской АЭС. Также эксперты совершили обход рабочих мест турбинного цеха энергоблока № 3. </w:t>
        <w:br w:type="textWrapping"/>
        <w:br w:type="textWrapping"/>
        <w:t xml:space="preserve">По словам директора Белоярской АЭС Ивана Сидорова, отсутствие замечаний со стороны инспекторов Ростехнадзора говорит о том, что персонал Белоярской АЭС обеспечивает должный уровень надежной и безопасной эксплуатации атомной станции. «Регулярные проверки надзорными органами полезны для нас: они позволяют компетентным свежим взглядом оценить достигнутое и задуматься о путях дальнейшего совершенствования. Нам это очень важно, потому что на Белоярской АЭС воплощается направление „Поколение IV"“: Госкорпорация „Росатом“ создает новую технологическую платформу для развертывания атомной энергетики будущего, основанную на быстрых реакторах, работающих в замкнутом ядерном топливном цикле. Головным в серии таких реакторов станет наш БН-1200М, лицензию на размещение которого мы получим в конце 2024 года», — отметил он.</w:t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Справка:</w:t>
      </w:r>
      <w:r w:rsidDel="00000000" w:rsidR="00000000" w:rsidRPr="00000000">
        <w:rPr>
          <w:rtl w:val="0"/>
        </w:rPr>
        <w:br w:type="textWrapping"/>
        <w:br w:type="textWrapping"/>
        <w:t xml:space="preserve">Белоярская АЭС имени И. В. Курчатова (г. Заречный Свердловской области) вырабатывает около 16% электроэнергии от общего энергобаланса Свердловской области. На Белоярской АЭС эксплуатируются энергоблоки с реакторами на быстрых нейтронах с натриевым теплоносителем БН-600 (с 1980 года) и БН-800 (с 2015 года). Это крупнейшие в мире энергоблоки с реакторами на быстрых нейтронах. По показателям надежности и безопасности они входят в число лучших ядерных реакторов мира. Белоярская АЭС участвует в решении стратегической задачи атомной отрасли по освоению замкнутого ядерно-топливного цикла, который на сотни лет обеспечит топливом атомную энергетику, позволит повторно использовать отработавшее ядерное топливо и минимизировать радиоактивные отходы.</w:t>
        <w:br w:type="textWrapping"/>
        <w:br w:type="textWrapping"/>
        <w:t xml:space="preserve">Ядерные энергетические системы IV поколения способны кардинально изменить атомную энергетику, прежде всего за счет нового уровня безопасности, расширения топливной номенклатуры и существенного сокращения радиоактивных отходов. Россия является одним из лидеров в разработке технологий IV поколения: на Белоярской АЭС начались предпроектные работы по сооружению энергоблока БН-1200М, а в Томской области впервые в мировой практике на одной площадке создаются АЭС с реактором БРЕСТ-ОД-300 и пристанционный замкнутый ядерный топливный цикл.</w:t>
        <w:br w:type="textWrapping"/>
        <w:br w:type="textWrapping"/>
        <w:t xml:space="preserve">Безопасность — один из ключевых приоритетов деятельности Госкорпорации «Росатом» и ее предприятий. Значительное внимание уделяется повышению культуры безопасности, внедрению современных методов охраны труда и борьбы с травматизмом, использованию информационных технологий. Предприятия Росатома принимают активное участие в этой работе. </w:t>
      </w:r>
    </w:p>
    <w:p w:rsidR="00000000" w:rsidDel="00000000" w:rsidP="00000000" w:rsidRDefault="00000000" w:rsidRPr="00000000" w14:paraId="0000000C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0PmRs4+TofBhE9l1DOtQraeN5w==">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2024-05-23T12:38:00Z</dcterms:created>
  <dc:creator>b v</dc:creator>
</cp:coreProperties>
</file>