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06.05.24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представит передовые решения в области атомной энергетики на VIII Российско-Китайском ЭКСПО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Стенд Госкорпорации будет посвящен основным вехам сотрудничества между Россией и Китаем в этой сфере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примет участие в VIII Российско-Китайском ЭКСПО, которое пройдет в Харбине 17–21 мая 2024 года. Мероприятие приурочено к 75-летию со дня установления дипломатических отношений между Россией и Китаем.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этом году выставка станет ключевой площадкой для укрепления двусторонних отношений, расширения деловых возможностей и обмена опытом между двумя странами, в том числе в области атомной энергетики. Стенд Росатома на выставке продемонстрирует главные достижения и основные вехи сотрудничества между Россией и Китаем в этой сфере. 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Росатом представит информацию о ключевых направлениях деятельности Госкорпорации, включая разработку АЭС большой и малой мощности, плавучих АЭС, реакторов на быстрых нейтронах, энергетических систем IV поколения, ветроэнергетику и многое другое. В рамках выставочной экспозиции также будет представлена информация о передовых продуктах в сферах логистики и медицины. Представители организаций Госкорпорации примут участие в деловой программе выставки.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VIII Российско-Китайское ЭКСПО 2024 состоится в Международном конгрессно-выставочном центре в городе Харбин (провинция Хэйлунцзян). Организаторами мероприятия выступают министерство коммерции КНР, народное правительство провинции Хэйлунцзян, Министерство экономического развития и Министерство промышленности и торговли Российской Федерации. Выставка является важной торгово-промышленной конгрессно-выставочной платформой, содействующей расширению и диверсификации партнерства России и Китая.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ведет активное сотрудничество с Китайской Народной Республикой в области атомной энергетики. Оно включает несколько ключевых направлений, в том числе строительство и топливообеспечение энергоблоков на китайских АЭС, технологии ядерных реакторов на быстрых нейтронах и замыкание ядерного топливного цикла. С участием Росатома в Китае строятся четыре новых энергоблока по российскому проекту с реакторной установкой ВВЭР-1200: два на АЭС «Сюйдапу» и два на АЭС «Тяньвань».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активно развивает сотрудничество с дружественными государствами. Продолжается реализация крупных совместных энергетических проектов. Росатом и его дивизионы принимают активное участие в этой работе.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X4KGX90Dd3V0iC+biIlVOPye/w==">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2024-05-06T08:31:00Z</dcterms:created>
  <dc:creator>b v</dc:creator>
</cp:coreProperties>
</file>