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Уровень поддержки жителями России атомной энергетики составил 90% в 2024 году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 данным социологов, положительное отношение россиян к атомной отрасли выросло за год на 2,7%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Независимое аналитическое агентство «Имидж-Фактор» обнародовало итоги масштабного социологического исследования социальных настроений в регионах расположения российских АЭС — филиалов концерна «Росэнергоатом» (электроэнергетический дивизион Госкорпорации «Росатом») за 2024 год.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Эксперты провели оценку восприятия жителями атомной энергетики в регионах присутствия и их отношения к деятельности близлежащих атомных станций. Опрос проводился в 12 регионах страны: в Воронежской, Калининградской, Курской, Ленинградской, Мурманской, Ростовской, Саратовской, Свердловской, Смоленской и Тверской области, а также в Чукотском автономном округе (ЧАО) и в Республике Саха (Якутия). В общей сложности в нем приняли участие порядка 10 тысяч человек от 18 до 60 лет из 65 российских городов.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Как отмечено в отчете агентства, общее отношение жителей к атомной энергии характеризуется значительным перевесом позитивных оценок над негативными. В целом население регионов присутствия одобряет использование атомной энергетики как одного из способов обеспечения страны электроэнергией и считает, что эту отрасль энергетической промышленности нужно активно развивать. Так, среднее значение уровня поддержки атомной отрасли по всем регионам составило в 2024 году 90%, что на 2,7% выше </w:t>
      </w:r>
      <w:r w:rsidDel="00000000" w:rsidR="00000000" w:rsidRPr="00000000">
        <w:rPr>
          <w:rtl w:val="0"/>
        </w:rPr>
        <w:t xml:space="preserve">среднерегионального</w:t>
      </w:r>
      <w:r w:rsidDel="00000000" w:rsidR="00000000" w:rsidRPr="00000000">
        <w:rPr>
          <w:rtl w:val="0"/>
        </w:rPr>
        <w:t xml:space="preserve"> значения, полученного по результатам исследования 2023 года (87,3%).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При этом жители пристанционных городов выражают более значимую поддержку атомной отрасли по сравнению с населением регионов в целом: усредненный показатель по атомным городам составил 94,2% против 85,9% усредненного показателя по регионам. Это, в числе прочего, связано с тем, что в городах-спутниках атомные станции воспринимаются как производства, оказывающие зачастую доминирующее влияние на развитие социальной сферы и инфраструктуры места расположения.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Директор Департамента коммуникаций концерна «Росэнергоатом» Андрей Альберти: «Результаты социологических опросов, которые из года в год демонстрируют рост позитивного отношения и доверия общества к атомной энергетике, подтверждают не только правильность политики открытости, которой мы придерживаемся в своей работе. Сегодня, как и все предыдущие годы, одним из важных аспектов деятельности Росатома остается масштабная поддержка городов расположения — в вопросах социального-экономического развития, улучшения инфраструктуры, медицинского обслуживания и качества жизни людей в целом. Поэтому данные социологов — это лишь логичный ответ на то, сколько всего сделано атомщиками за последнее время в регионах присутствия».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исследовании также отмечено, что при рассмотрении вопроса о будущих источниках энергии жители страны преимущественно отмечают два типа энергетики — атомную и альтернативную. Этот тандем стал уже классическим за все время проведения диагностики социальных настроений. Сегодня за атомную энергетику в качестве источника энергии выступают в среднем 53,8% опрошенных в регионах (без учета пристанционных городов), а за альтернативную — около 44,4%.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Население же пристанционных городов видит большую перспективу именно в атомной энергетике, там за нее проголосовали 74,8% опрошенных, тогда как альтернативную энергетику выбрало почти в два раза меньшее количество респондентов — лишь 34,7%.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Правительство Российской Федерации и профильные ведомства, в том числе Госкорпорация «Росатом», уделяют большое внимание социально-экономическому развитию регионов Российской Федерации, от которого напрямую зависит благополучие и качество жизни каждой из российских семей, в том числе в регионах  расположения атомных предприятий. Создание комфортных условий жизни для граждан страны — одна из ключевых задач, обозначенная Президентом России. Благодаря реализации Федерального проекта по формированию комфортной городской среды облик российских городов кардинально меняется: создаются пространства для интересного и полезного досуга, прогулок, отдыха всей семьей и занятий спортом.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vTPcNfirApJ90Tywrv4Ot8hH6A==">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2024-04-27T13:46:00Z</dcterms:created>
  <dc:creator>b v</dc:creator>
</cp:coreProperties>
</file>