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C5" w:rsidRDefault="002240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240C5">
        <w:tc>
          <w:tcPr>
            <w:tcW w:w="1518" w:type="dxa"/>
          </w:tcPr>
          <w:p w:rsidR="002240C5" w:rsidRDefault="006413E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240C5" w:rsidRDefault="006413E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2240C5" w:rsidRDefault="006413E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240C5" w:rsidRDefault="006413E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240C5" w:rsidRDefault="006413E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24.05.24</w:t>
            </w:r>
          </w:p>
        </w:tc>
      </w:tr>
    </w:tbl>
    <w:p w:rsidR="002240C5" w:rsidRDefault="006413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0C5" w:rsidRDefault="006413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УЭХК выделил 100 </w:t>
      </w:r>
      <w:proofErr w:type="gramStart"/>
      <w:r>
        <w:rPr>
          <w:b/>
          <w:sz w:val="28"/>
          <w:szCs w:val="28"/>
        </w:rPr>
        <w:t>млн</w:t>
      </w:r>
      <w:proofErr w:type="gramEnd"/>
      <w:r>
        <w:rPr>
          <w:b/>
          <w:sz w:val="28"/>
          <w:szCs w:val="28"/>
        </w:rPr>
        <w:t xml:space="preserve"> на развитие Новоуральска</w:t>
      </w:r>
    </w:p>
    <w:p w:rsidR="002240C5" w:rsidRDefault="006413E6">
      <w:pPr>
        <w:spacing w:line="276" w:lineRule="auto"/>
        <w:jc w:val="center"/>
        <w:rPr>
          <w:i/>
        </w:rPr>
      </w:pPr>
      <w:r>
        <w:rPr>
          <w:i/>
        </w:rPr>
        <w:t>Средства пойдут на благоустройство города и приобретение автотранспорта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 xml:space="preserve">В 2024 году Уральский электрохимический комбинат (АО «УЭХК», предприятие Топливной компании </w:t>
      </w:r>
      <w:proofErr w:type="spellStart"/>
      <w:r>
        <w:t>Росатома</w:t>
      </w:r>
      <w:proofErr w:type="spellEnd"/>
      <w:r>
        <w:t xml:space="preserve"> «ТВЭЛ» в Новоуральске Свердловской обл.) выделил 100 </w:t>
      </w:r>
      <w:proofErr w:type="gramStart"/>
      <w:r>
        <w:t>млн</w:t>
      </w:r>
      <w:proofErr w:type="gramEnd"/>
      <w:r>
        <w:t xml:space="preserve"> рублей на благоустройство общественных территорий Новоуральска и приобретение автотранспорта.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>Сре</w:t>
      </w:r>
      <w:r>
        <w:t xml:space="preserve">дства выделены в рамках программы «Люди и города», которая направлена на развитие городской и </w:t>
      </w:r>
      <w:proofErr w:type="gramStart"/>
      <w:r>
        <w:t>бизнес-среды</w:t>
      </w:r>
      <w:proofErr w:type="gramEnd"/>
      <w:r>
        <w:t>, повышение привлекательности Новоуральска для жителей и молодежи в части создания современной, удобной, технологичной инфраструктуры и вовлечении жит</w:t>
      </w:r>
      <w:r>
        <w:t>елей в общественную жизнь.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>Часть средств будет использована для создания декоративного освещения общественных пространств — детских игровых комплексов, аллей, скверов и бульваров города. Территории станут не только более привлекательными, но и безопасными</w:t>
      </w:r>
      <w:r>
        <w:t xml:space="preserve"> для детей и взрослых даже в темное время суток. Монтаж освещения завершится в сентябре 2024 года.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 xml:space="preserve">Еще одним крупным проектом станет благоустройство городского пляжа, где появится деревянный настил, новые пешеходные дорожки, волейбольная и </w:t>
      </w:r>
      <w:proofErr w:type="spellStart"/>
      <w:r>
        <w:t>воркаут</w:t>
      </w:r>
      <w:proofErr w:type="spellEnd"/>
      <w:r>
        <w:t>-площадк</w:t>
      </w:r>
      <w:r>
        <w:t>и, лежаки и скамейки. Работы будут проведены в два этапа и завершатся в 2025 году.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>Также до августа 2024 года будут приобретены два новых автобуса для обеспечения автобусных перевозок на городских маршрутах.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>«Развитие Новоуральска должно идти рука об рук</w:t>
      </w:r>
      <w:r>
        <w:t>у с развитием УЭХК, а у нас стратегия разработана до 2035 года. Нам здесь жить и нам улучшать город. Главное, чтобы в эту работу активно включались жители», — отметил генеральный директор АО «УЭХК» Александр Дудин.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 xml:space="preserve">В 2023 году комбинат выделил 100 </w:t>
      </w:r>
      <w:proofErr w:type="gramStart"/>
      <w:r>
        <w:t>млн</w:t>
      </w:r>
      <w:proofErr w:type="gramEnd"/>
      <w:r>
        <w:t xml:space="preserve"> руб</w:t>
      </w:r>
      <w:r>
        <w:t>лей на благоустройство аллеи Трудовой Славы. Это наиболее масштабный проект, запланированный для благоустройства в 2024 году. На месте старого сквера появится современное пространство с ландшафтным дизайном, комплексным освещением не только самой аллеи, но</w:t>
      </w:r>
      <w:r>
        <w:t xml:space="preserve"> и набережной, комфортными и красивыми зонами отдыха. Это будет еще один центр притяжения и для молодежи, и для людей старшего возраста.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lastRenderedPageBreak/>
        <w:t xml:space="preserve">После зимы работы по благоустройству территории </w:t>
      </w:r>
      <w:proofErr w:type="gramStart"/>
      <w:r>
        <w:t>возобновились</w:t>
      </w:r>
      <w:proofErr w:type="gramEnd"/>
      <w:r>
        <w:t xml:space="preserve"> и будут продолжаться все лето. В конце сентября запланир</w:t>
      </w:r>
      <w:r>
        <w:t>овано торжественное открытие обновленной аллеи.</w:t>
      </w:r>
    </w:p>
    <w:p w:rsidR="002240C5" w:rsidRDefault="006413E6">
      <w:pPr>
        <w:spacing w:line="276" w:lineRule="auto"/>
      </w:pPr>
      <w:r>
        <w:rPr>
          <w:i/>
        </w:rPr>
        <w:t> </w:t>
      </w:r>
    </w:p>
    <w:p w:rsidR="002240C5" w:rsidRDefault="006413E6">
      <w:pPr>
        <w:spacing w:line="276" w:lineRule="auto"/>
      </w:pPr>
      <w:r>
        <w:rPr>
          <w:b/>
        </w:rPr>
        <w:t>Справка: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>В 2023 году </w:t>
      </w:r>
      <w:proofErr w:type="spellStart"/>
      <w:r>
        <w:t>Росатом</w:t>
      </w:r>
      <w:proofErr w:type="spellEnd"/>
      <w:r>
        <w:t> запустил программу </w:t>
      </w:r>
      <w:r>
        <w:rPr>
          <w:b/>
        </w:rPr>
        <w:t>«Люди и города»</w:t>
      </w:r>
      <w:r>
        <w:t xml:space="preserve">, которая направлена на формирование устойчивой социальной среды, повышение качества жизни и развитие </w:t>
      </w:r>
      <w:proofErr w:type="spellStart"/>
      <w:r>
        <w:t>экокультуры</w:t>
      </w:r>
      <w:proofErr w:type="spellEnd"/>
      <w:r>
        <w:t xml:space="preserve"> в городах присутствия предпр</w:t>
      </w:r>
      <w:r>
        <w:t>иятий </w:t>
      </w:r>
      <w:proofErr w:type="spellStart"/>
      <w:r>
        <w:t>Госкорпорации</w:t>
      </w:r>
      <w:proofErr w:type="spellEnd"/>
      <w:r>
        <w:t>. Конечная цель проекта — превращение атомных городов в лидеров по уровню качества жизни и привлекательности для молодого поколения при выборе места для личного и профессионального развития.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</w:pPr>
      <w:r>
        <w:t>Правительство РФ и региональные власти в парт</w:t>
      </w:r>
      <w:r>
        <w:t xml:space="preserve">нерстве с крупными российскими компаниями уделяют большое внимание </w:t>
      </w:r>
      <w:proofErr w:type="gramStart"/>
      <w:r>
        <w:t>росту качества жизни населения страны</w:t>
      </w:r>
      <w:proofErr w:type="gramEnd"/>
      <w:r>
        <w:t xml:space="preserve">. Эта деятельность включает в себя реализацию социальных проектов, развитие соответствующей инфраструктуры. </w:t>
      </w:r>
      <w:proofErr w:type="spellStart"/>
      <w:r>
        <w:t>Росатом</w:t>
      </w:r>
      <w:proofErr w:type="spellEnd"/>
      <w:r>
        <w:t xml:space="preserve"> и его предприятия принимают активное</w:t>
      </w:r>
      <w:r>
        <w:t xml:space="preserve"> участие в этой работе.</w:t>
      </w:r>
    </w:p>
    <w:p w:rsidR="002240C5" w:rsidRDefault="006413E6">
      <w:pPr>
        <w:spacing w:line="276" w:lineRule="auto"/>
      </w:pPr>
      <w:r>
        <w:t> </w:t>
      </w:r>
    </w:p>
    <w:p w:rsidR="002240C5" w:rsidRDefault="006413E6">
      <w:pPr>
        <w:spacing w:line="276" w:lineRule="auto"/>
      </w:pPr>
      <w:r>
        <w:rPr>
          <w:b/>
        </w:rPr>
        <w:t>АО «УЭХК»</w:t>
      </w:r>
      <w:r>
        <w:t xml:space="preserve"> — ключевое предприятие </w:t>
      </w:r>
      <w:proofErr w:type="spellStart"/>
      <w:r>
        <w:t>Новоуральского</w:t>
      </w:r>
      <w:proofErr w:type="spellEnd"/>
      <w:r>
        <w:t xml:space="preserve"> промышленного кластера. Входит в разделительно-</w:t>
      </w:r>
      <w:proofErr w:type="spellStart"/>
      <w:r>
        <w:t>сублиматный</w:t>
      </w:r>
      <w:proofErr w:type="spellEnd"/>
      <w:r>
        <w:t xml:space="preserve"> комплекс Топливной компании </w:t>
      </w:r>
      <w:proofErr w:type="spellStart"/>
      <w:r>
        <w:t>Росатома</w:t>
      </w:r>
      <w:proofErr w:type="spellEnd"/>
      <w:r>
        <w:t xml:space="preserve"> «ТВЭЛ». Первая продукция предприятия — обогащенный уран — получена 11 ноября 1949 года</w:t>
      </w:r>
      <w:r>
        <w:t xml:space="preserve"> диффузионным способом. С 1962 года разделительное производство УЭХК использует </w:t>
      </w:r>
      <w:proofErr w:type="spellStart"/>
      <w:r>
        <w:t>газоцентрифужную</w:t>
      </w:r>
      <w:proofErr w:type="spellEnd"/>
      <w:r>
        <w:t xml:space="preserve"> технологию. Сегодня в АО «УЭХК» сосредоточено более 45% российских промышленных мощностей по разделению изотопов урана. Более 80% продукц</w:t>
      </w:r>
      <w:proofErr w:type="gramStart"/>
      <w:r>
        <w:t>ии АО</w:t>
      </w:r>
      <w:proofErr w:type="gramEnd"/>
      <w:r>
        <w:t xml:space="preserve"> «УЭХК» поставляе</w:t>
      </w:r>
      <w:r>
        <w:t>тся на экспорт. Система менеджмента АО «УЭХК» соответствует требованиям международных стандартов ИСО 9001, 14001, 28000, 50001, ISO 45001. </w:t>
      </w:r>
      <w:hyperlink r:id="rId10">
        <w:r>
          <w:rPr>
            <w:color w:val="0563C1"/>
            <w:u w:val="single"/>
          </w:rPr>
          <w:t>www.ueip.ru</w:t>
        </w:r>
      </w:hyperlink>
      <w:r>
        <w:t>.</w:t>
      </w:r>
    </w:p>
    <w:p w:rsidR="002240C5" w:rsidRDefault="002240C5">
      <w:pPr>
        <w:spacing w:line="276" w:lineRule="auto"/>
      </w:pPr>
    </w:p>
    <w:p w:rsidR="002240C5" w:rsidRDefault="006413E6">
      <w:pPr>
        <w:spacing w:line="276" w:lineRule="auto"/>
        <w:rPr>
          <w:b/>
        </w:rPr>
      </w:pPr>
      <w:r>
        <w:rPr>
          <w:b/>
        </w:rPr>
        <w:t xml:space="preserve">Топливная компания </w:t>
      </w:r>
      <w:proofErr w:type="spellStart"/>
      <w:r>
        <w:rPr>
          <w:b/>
        </w:rPr>
        <w:t>Росатома</w:t>
      </w:r>
      <w:proofErr w:type="spellEnd"/>
      <w:r>
        <w:rPr>
          <w:b/>
        </w:rPr>
        <w:t xml:space="preserve"> «ТВЭЛ» (топливный дивизион </w:t>
      </w:r>
      <w:proofErr w:type="spellStart"/>
      <w:r>
        <w:rPr>
          <w:b/>
        </w:rPr>
        <w:t>Госкорпорации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Росатом</w:t>
      </w:r>
      <w:proofErr w:type="spellEnd"/>
      <w:r>
        <w:rPr>
          <w:b/>
        </w:rPr>
        <w:t>») </w:t>
      </w:r>
      <w:r>
        <w:t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</w:t>
      </w:r>
      <w:r>
        <w:t>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</w:t>
      </w:r>
      <w:r>
        <w:t xml:space="preserve">сийского атомного флота. Каждый шестой энергетический реактор в мире работает на топливе «ТВЭЛ». Топливный дивизион </w:t>
      </w:r>
      <w:proofErr w:type="spellStart"/>
      <w:r>
        <w:t>Росатома</w:t>
      </w:r>
      <w:proofErr w:type="spellEnd"/>
      <w:r>
        <w:t xml:space="preserve"> является крупнейшим в мире производителем обогащенного урана, а также лидером глобального рынка стабильных изотопов.</w:t>
      </w:r>
    </w:p>
    <w:p w:rsidR="002240C5" w:rsidRDefault="002240C5">
      <w:pPr>
        <w:spacing w:line="276" w:lineRule="auto"/>
      </w:pPr>
    </w:p>
    <w:p w:rsidR="002240C5" w:rsidRDefault="006413E6" w:rsidP="00EC1A73">
      <w:pPr>
        <w:spacing w:line="276" w:lineRule="auto"/>
        <w:rPr>
          <w:sz w:val="28"/>
          <w:szCs w:val="28"/>
        </w:rPr>
      </w:pPr>
      <w:r>
        <w:t>В топливном д</w:t>
      </w:r>
      <w:r>
        <w:t xml:space="preserve">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</w:t>
      </w:r>
      <w:proofErr w:type="spellStart"/>
      <w:r>
        <w:t>Росат</w:t>
      </w:r>
      <w:r>
        <w:t>ома</w:t>
      </w:r>
      <w:proofErr w:type="spellEnd"/>
      <w:r>
        <w:t xml:space="preserve"> по аддитивным технологиям и системам накопления электроэнергии. </w:t>
      </w:r>
      <w:hyperlink r:id="rId11">
        <w:r>
          <w:rPr>
            <w:color w:val="0563C1"/>
            <w:u w:val="single"/>
          </w:rPr>
          <w:t>http://www.tvel.ru</w:t>
        </w:r>
      </w:hyperlink>
      <w:r>
        <w:t>.</w:t>
      </w:r>
      <w:bookmarkStart w:id="0" w:name="_GoBack"/>
      <w:bookmarkEnd w:id="0"/>
    </w:p>
    <w:sectPr w:rsidR="002240C5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E6" w:rsidRDefault="006413E6">
      <w:r>
        <w:separator/>
      </w:r>
    </w:p>
  </w:endnote>
  <w:endnote w:type="continuationSeparator" w:id="0">
    <w:p w:rsidR="006413E6" w:rsidRDefault="006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C5" w:rsidRDefault="002240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2240C5" w:rsidRDefault="002240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E6" w:rsidRDefault="006413E6">
      <w:r>
        <w:separator/>
      </w:r>
    </w:p>
  </w:footnote>
  <w:footnote w:type="continuationSeparator" w:id="0">
    <w:p w:rsidR="006413E6" w:rsidRDefault="006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40C5"/>
    <w:rsid w:val="002240C5"/>
    <w:rsid w:val="006413E6"/>
    <w:rsid w:val="00E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ei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miVdmi1WVVr6WSbQ67LXU+sGTA==">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2024-05-23T13:20:00Z</dcterms:created>
  <dcterms:modified xsi:type="dcterms:W3CDTF">2024-05-24T08:46:00Z</dcterms:modified>
</cp:coreProperties>
</file>