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pPr w:leftFromText="180" w:rightFromText="180" w:topFromText="0" w:bottomFromText="0" w:vertAnchor="text" w:horzAnchor="text" w:tblpX="-142" w:tblpY="0"/>
        <w:tblW w:w="10774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518"/>
        <w:gridCol w:w="4120"/>
        <w:gridCol w:w="5136"/>
        <w:tblGridChange w:id="0">
          <w:tblGrid>
            <w:gridCol w:w="1518"/>
            <w:gridCol w:w="4120"/>
            <w:gridCol w:w="513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20957</wp:posOffset>
                  </wp:positionH>
                  <wp:positionV relativeFrom="paragraph">
                    <wp:posOffset>43180</wp:posOffset>
                  </wp:positionV>
                  <wp:extent cx="621665" cy="620395"/>
                  <wp:effectExtent b="0" l="0" r="0" t="0"/>
                  <wp:wrapSquare wrapText="bothSides" distB="0" distT="0" distL="114300" distR="114300"/>
                  <wp:docPr id="1506630573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1665" cy="62039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/>
          <w:p w:rsidR="00000000" w:rsidDel="00000000" w:rsidP="00000000" w:rsidRDefault="00000000" w:rsidRPr="00000000" w14:paraId="00000003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Медиацентр атомной</w:t>
            </w:r>
          </w:p>
          <w:p w:rsidR="00000000" w:rsidDel="00000000" w:rsidP="00000000" w:rsidRDefault="00000000" w:rsidRPr="00000000" w14:paraId="00000004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промышленности</w:t>
              <w:br w:type="textWrapping"/>
            </w:r>
            <w:hyperlink r:id="rId8">
              <w:r w:rsidDel="00000000" w:rsidR="00000000" w:rsidRPr="00000000">
                <w:rPr>
                  <w:color w:val="0563c1"/>
                  <w:sz w:val="28"/>
                  <w:szCs w:val="28"/>
                  <w:u w:val="single"/>
                  <w:rtl w:val="0"/>
                </w:rPr>
                <w:t xml:space="preserve">atommedia.online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5">
            <w:pPr>
              <w:ind w:right="560"/>
              <w:jc w:val="righ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Пресс-релиз</w:t>
            </w:r>
          </w:p>
          <w:p w:rsidR="00000000" w:rsidDel="00000000" w:rsidP="00000000" w:rsidRDefault="00000000" w:rsidRPr="00000000" w14:paraId="00000006">
            <w:pPr>
              <w:ind w:right="560"/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15.05.24</w:t>
            </w:r>
          </w:p>
        </w:tc>
      </w:tr>
    </w:tbl>
    <w:p w:rsidR="00000000" w:rsidDel="00000000" w:rsidP="00000000" w:rsidRDefault="00000000" w:rsidRPr="00000000" w14:paraId="00000007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8">
      <w:pPr>
        <w:spacing w:line="276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Росатом выступит титульным партнером проведения ПМЭФ-2024</w:t>
      </w:r>
    </w:p>
    <w:p w:rsidR="00000000" w:rsidDel="00000000" w:rsidP="00000000" w:rsidRDefault="00000000" w:rsidRPr="00000000" w14:paraId="00000009">
      <w:pPr>
        <w:spacing w:line="276" w:lineRule="auto"/>
        <w:jc w:val="center"/>
        <w:rPr>
          <w:i w:val="1"/>
        </w:rPr>
      </w:pPr>
      <w:r w:rsidDel="00000000" w:rsidR="00000000" w:rsidRPr="00000000">
        <w:rPr>
          <w:i w:val="1"/>
          <w:rtl w:val="0"/>
        </w:rPr>
        <w:t xml:space="preserve">В деловой программе мероприятия примут участие глава Госкорпорации и руководители ее основных дивизионов</w:t>
      </w:r>
    </w:p>
    <w:p w:rsidR="00000000" w:rsidDel="00000000" w:rsidP="00000000" w:rsidRDefault="00000000" w:rsidRPr="00000000" w14:paraId="0000000A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76" w:lineRule="auto"/>
        <w:rPr/>
      </w:pPr>
      <w:r w:rsidDel="00000000" w:rsidR="00000000" w:rsidRPr="00000000">
        <w:rPr>
          <w:rtl w:val="0"/>
        </w:rPr>
        <w:t xml:space="preserve">Госкорпорация «Росатом» выступит титульным партнером проведения Петербургского международного экономического форума (ПМЭФ-2024), который пройдет 5–8 июня 2024 года в Санкт-Петербурге.</w:t>
      </w:r>
    </w:p>
    <w:p w:rsidR="00000000" w:rsidDel="00000000" w:rsidP="00000000" w:rsidRDefault="00000000" w:rsidRPr="00000000" w14:paraId="0000000C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0D">
      <w:pPr>
        <w:spacing w:line="276" w:lineRule="auto"/>
        <w:rPr/>
      </w:pPr>
      <w:r w:rsidDel="00000000" w:rsidR="00000000" w:rsidRPr="00000000">
        <w:rPr>
          <w:rtl w:val="0"/>
        </w:rPr>
        <w:t xml:space="preserve">В деловой программе мероприятия примут участие глава Госкорпорации и руководители всех основных ее дивизионов. В рамках деловой программы форума Росатом будет представлен руководителями высшего звена. Ожидается участие генерального директора Алексея Лихачева, первого заместителя генерального директора — директора Блока по развитию и международному бизнесу Кирилла Комарова, заместителя генерального директора по персоналу Татьяны Терентьевой и других.</w:t>
      </w:r>
    </w:p>
    <w:p w:rsidR="00000000" w:rsidDel="00000000" w:rsidP="00000000" w:rsidRDefault="00000000" w:rsidRPr="00000000" w14:paraId="0000000E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0F">
      <w:pPr>
        <w:spacing w:line="276" w:lineRule="auto"/>
        <w:rPr/>
      </w:pPr>
      <w:r w:rsidDel="00000000" w:rsidR="00000000" w:rsidRPr="00000000">
        <w:rPr>
          <w:rtl w:val="0"/>
        </w:rPr>
        <w:t xml:space="preserve">В рамках ПМЭФ-2024 запланировано подписание целого ряда соглашений между Росатомом, представителями субъектов Российской Федерации и крупных компаний, а также ряд рабочих встреч, в том числе с руководством стран-партнеров и представителями международного бизнеса.</w:t>
      </w:r>
    </w:p>
    <w:p w:rsidR="00000000" w:rsidDel="00000000" w:rsidP="00000000" w:rsidRDefault="00000000" w:rsidRPr="00000000" w14:paraId="00000010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1">
      <w:pPr>
        <w:spacing w:line="276" w:lineRule="auto"/>
        <w:rPr/>
      </w:pPr>
      <w:r w:rsidDel="00000000" w:rsidR="00000000" w:rsidRPr="00000000">
        <w:rPr>
          <w:rtl w:val="0"/>
        </w:rPr>
        <w:t xml:space="preserve">При поддержке Росатома пройдет сессия «Технологическая экосистема будущего: на благо человека и планеты». На ней планируется обсудить скорость изменений современного мира на фоне роста числа природных катаклизмов и гуманитарных проблем, а также дополнительные требования для обеспечения устойчивого будущего на нашей планете. Участники дискуссии представят свое видение устойчивой экосистемы будущего, которая сочетала бы в себе и комфортную среду для жизни человека, и технологический прогресс, и условия для сохранения природных ресурсов. Они поспорят о том, какое место в этой экосистеме отводится энергетическим решениям и каким требованиям должны отвечать эти решения.</w:t>
      </w:r>
    </w:p>
    <w:p w:rsidR="00000000" w:rsidDel="00000000" w:rsidP="00000000" w:rsidRDefault="00000000" w:rsidRPr="00000000" w14:paraId="00000012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3">
      <w:pPr>
        <w:spacing w:line="276" w:lineRule="auto"/>
        <w:rPr/>
      </w:pPr>
      <w:r w:rsidDel="00000000" w:rsidR="00000000" w:rsidRPr="00000000">
        <w:rPr>
          <w:rtl w:val="0"/>
        </w:rPr>
        <w:t xml:space="preserve">В сессии «Будущие технологии: или мы сегодня или завтра за нас» примет участие Алексей Лихачев. На мероприятии разговор пойдет о достижениях в области квантовой физики, нейронаук и микроэлектроники, их внедрении в экономический оборот. Участники сессии обсудят, что будет считаться успехом будущих технологий и готовы ли российские предприятия развивать собственные исследования вплоть до налаживания серийного производства. Модератором сессии выступит Руслан Юнусов, сооснователь Российского квантового центра.</w:t>
      </w:r>
    </w:p>
    <w:p w:rsidR="00000000" w:rsidDel="00000000" w:rsidP="00000000" w:rsidRDefault="00000000" w:rsidRPr="00000000" w14:paraId="00000014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5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6">
      <w:pPr>
        <w:spacing w:line="276" w:lineRule="auto"/>
        <w:rPr/>
      </w:pPr>
      <w:r w:rsidDel="00000000" w:rsidR="00000000" w:rsidRPr="00000000">
        <w:rPr>
          <w:rtl w:val="0"/>
        </w:rPr>
        <w:t xml:space="preserve">Росатом также примет участие в сессии «Северный морской путь: расширяя арктические горизонты», на которой планируется обсудить перспективы развития этого важнейшего для страны логистического коридора. Фокусом дискуссии станет как динамичное развитие СМП, так и развитие российской Арктики в целом. Участники мероприятия попробуют определить, какое влияние Северный морской путь окажет на развитие каждой арктической территории. Ожидается, что в нем примет участие специальный представитель Госкорпорации «Росатом» по вопросам развития Арктики Владимир Панов.</w:t>
      </w:r>
    </w:p>
    <w:p w:rsidR="00000000" w:rsidDel="00000000" w:rsidP="00000000" w:rsidRDefault="00000000" w:rsidRPr="00000000" w14:paraId="00000017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8">
      <w:pPr>
        <w:spacing w:line="276" w:lineRule="auto"/>
        <w:rPr/>
      </w:pPr>
      <w:r w:rsidDel="00000000" w:rsidR="00000000" w:rsidRPr="00000000">
        <w:rPr>
          <w:rtl w:val="0"/>
        </w:rPr>
        <w:t xml:space="preserve">Кроме того, планируется участие в сессии «Квалификация будущего: рынок труда и перспективные задачи подготовки кадров в условиях технологических изменений». В рамках этого мероприятия состоится обсуждение возможных решений проблем с кадровым обеспечением развития высокотехнологичных направлений. Ожидается, что от Госкорпорации в нем примет участие Татьяна Терентьева.</w:t>
      </w:r>
    </w:p>
    <w:p w:rsidR="00000000" w:rsidDel="00000000" w:rsidP="00000000" w:rsidRDefault="00000000" w:rsidRPr="00000000" w14:paraId="00000019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A">
      <w:pPr>
        <w:spacing w:line="276" w:lineRule="auto"/>
        <w:rPr/>
      </w:pPr>
      <w:r w:rsidDel="00000000" w:rsidR="00000000" w:rsidRPr="00000000">
        <w:rPr>
          <w:rtl w:val="0"/>
        </w:rPr>
        <w:t xml:space="preserve">Запланировано также участие в Молодежном дне ПМЭФ-2024 (в частности, в панельной дискуссии «Современные цифровые и ИТ-решения для достижения технологического будущего мира», дискуссии «Профессиональная навигация молодежи как важнейшая задача развития государства», дискуссии «Продвижение HR-бренда предприятий атомной отрасли как эффективный инструмент привлечения молодежи в моногорода»). Ожидается, что эти мероприятия посетит молодежная делегация атомной отрасли, представляющая различные дивизионы Госкорпорации. </w:t>
      </w:r>
    </w:p>
    <w:p w:rsidR="00000000" w:rsidDel="00000000" w:rsidP="00000000" w:rsidRDefault="00000000" w:rsidRPr="00000000" w14:paraId="0000001B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C">
      <w:pPr>
        <w:spacing w:line="276" w:lineRule="auto"/>
        <w:rPr/>
      </w:pPr>
      <w:r w:rsidDel="00000000" w:rsidR="00000000" w:rsidRPr="00000000">
        <w:rPr>
          <w:rtl w:val="0"/>
        </w:rPr>
        <w:t xml:space="preserve">На площадке форума будет представлена экспозиция Росатома. Основным компонентом стенда станет арт-инсталляция «Город будущего», которая в художественной форме обозначит место атомной энергии в перспективной экосистеме.</w:t>
      </w:r>
    </w:p>
    <w:p w:rsidR="00000000" w:rsidDel="00000000" w:rsidP="00000000" w:rsidRDefault="00000000" w:rsidRPr="00000000" w14:paraId="0000001D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E">
      <w:pPr>
        <w:spacing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Справка: </w:t>
      </w:r>
    </w:p>
    <w:p w:rsidR="00000000" w:rsidDel="00000000" w:rsidP="00000000" w:rsidRDefault="00000000" w:rsidRPr="00000000" w14:paraId="0000001F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20">
      <w:pPr>
        <w:spacing w:line="276" w:lineRule="auto"/>
        <w:rPr/>
      </w:pPr>
      <w:r w:rsidDel="00000000" w:rsidR="00000000" w:rsidRPr="00000000">
        <w:rPr>
          <w:rtl w:val="0"/>
        </w:rPr>
        <w:t xml:space="preserve">Петербургский международный экономический форум (ПМЭФ) — одно из важнейших событий в экономическом пространстве СНГ. Тема ПМЭФ-2024: «Основа многополярности — формирование новых центров роста». Участники форума обсудят перспективы развития здравоохранения и фармацевтики, современный рынок труда, новые технологии, развитие Арктики и Северного морского пути и многое другое. В работе ПМЭФ-2023 приняли участие более тысячи модераторов и спикеров.</w:t>
      </w:r>
    </w:p>
    <w:p w:rsidR="00000000" w:rsidDel="00000000" w:rsidP="00000000" w:rsidRDefault="00000000" w:rsidRPr="00000000" w14:paraId="00000021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22">
      <w:pPr>
        <w:spacing w:line="276" w:lineRule="auto"/>
        <w:rPr/>
      </w:pPr>
      <w:r w:rsidDel="00000000" w:rsidR="00000000" w:rsidRPr="00000000">
        <w:rPr>
          <w:rtl w:val="0"/>
        </w:rPr>
        <w:t xml:space="preserve">Россия последовательно развивает международные торгово-экономические взаимоотношения, делая упор на сотрудничество с дружественными странами. Отечественная экономика наращивает экспортный потенциал, осуществляет поставки товаров, услуг и сырья по всему миру. Росатом и его предприятия принимают активное участие в этой работе.</w:t>
      </w:r>
    </w:p>
    <w:sectPr>
      <w:footerReference r:id="rId9" w:type="default"/>
      <w:pgSz w:h="15840" w:w="12240" w:orient="portrait"/>
      <w:pgMar w:bottom="1134" w:top="45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rPr>
        <w:color w:val="595959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rPr>
        <w:i w:val="1"/>
        <w:color w:val="595959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paragraph" w:styleId="1">
    <w:name w:val="heading 1"/>
    <w:basedOn w:val="a"/>
    <w:next w:val="a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2">
    <w:name w:val="heading 2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3">
    <w:name w:val="heading 3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4">
    <w:name w:val="heading 4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5">
    <w:name w:val="heading 5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6">
    <w:name w:val="heading 6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a0" w:default="1">
    <w:name w:val="Default Paragraph Font"/>
    <w:uiPriority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a4">
    <w:name w:val="Hyperlink"/>
    <w:basedOn w:val="a0"/>
    <w:uiPriority w:val="99"/>
    <w:unhideWhenUsed w:val="1"/>
    <w:rsid w:val="00C56287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 w:val="1"/>
    <w:unhideWhenUsed w:val="1"/>
    <w:rsid w:val="00C56287"/>
    <w:rPr>
      <w:color w:val="605e5c"/>
      <w:shd w:color="auto" w:fill="e1dfdd" w:val="clear"/>
    </w:rPr>
  </w:style>
  <w:style w:type="paragraph" w:styleId="a6">
    <w:name w:val="header"/>
    <w:basedOn w:val="a"/>
    <w:link w:val="a7"/>
    <w:uiPriority w:val="99"/>
    <w:unhideWhenUsed w:val="1"/>
    <w:rsid w:val="00C56287"/>
    <w:pPr>
      <w:tabs>
        <w:tab w:val="center" w:pos="4680"/>
        <w:tab w:val="right" w:pos="9360"/>
      </w:tabs>
    </w:pPr>
  </w:style>
  <w:style w:type="character" w:styleId="a7" w:customStyle="1">
    <w:name w:val="Верхний колонтитул Знак"/>
    <w:basedOn w:val="a0"/>
    <w:link w:val="a6"/>
    <w:uiPriority w:val="99"/>
    <w:rsid w:val="00C56287"/>
  </w:style>
  <w:style w:type="paragraph" w:styleId="a8">
    <w:name w:val="footer"/>
    <w:basedOn w:val="a"/>
    <w:link w:val="a9"/>
    <w:uiPriority w:val="99"/>
    <w:unhideWhenUsed w:val="1"/>
    <w:rsid w:val="00C56287"/>
    <w:pPr>
      <w:tabs>
        <w:tab w:val="center" w:pos="4680"/>
        <w:tab w:val="right" w:pos="9360"/>
      </w:tabs>
    </w:pPr>
  </w:style>
  <w:style w:type="character" w:styleId="a9" w:customStyle="1">
    <w:name w:val="Нижний колонтитул Знак"/>
    <w:basedOn w:val="a0"/>
    <w:link w:val="a8"/>
    <w:uiPriority w:val="99"/>
    <w:rsid w:val="00C56287"/>
  </w:style>
  <w:style w:type="character" w:styleId="aa">
    <w:name w:val="FollowedHyperlink"/>
    <w:basedOn w:val="a0"/>
    <w:uiPriority w:val="99"/>
    <w:semiHidden w:val="1"/>
    <w:unhideWhenUsed w:val="1"/>
    <w:rsid w:val="00C56287"/>
    <w:rPr>
      <w:color w:val="954f72" w:themeColor="followedHyperlink"/>
      <w:u w:val="single"/>
    </w:rPr>
  </w:style>
  <w:style w:type="table" w:styleId="ab">
    <w:name w:val="Table Grid"/>
    <w:basedOn w:val="a1"/>
    <w:uiPriority w:val="39"/>
    <w:rsid w:val="000776EB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c">
    <w:name w:val="Subtitle"/>
    <w:basedOn w:val="a"/>
    <w:next w:val="a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d" w:customStyle="1">
    <w:basedOn w:val="a1"/>
    <w:tblPr>
      <w:tblStyleRowBandSize w:val="1"/>
      <w:tblStyleColBandSize w:val="1"/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s://atommedia.onlin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f8GjatAK2cBl52EpRzgl7lWv9VQ==">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2024-05-15T13:24:00Z</dcterms:created>
  <dc:creator>b v</dc:creator>
</cp:coreProperties>
</file>