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завершил отбор студентов для летнего трудового семестра стройотрядов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Отбор</w:t>
      </w:r>
      <w:r w:rsidDel="00000000" w:rsidR="00000000" w:rsidRPr="00000000">
        <w:rPr>
          <w:i w:val="1"/>
          <w:rtl w:val="0"/>
        </w:rPr>
        <w:t xml:space="preserve"> прошли 1946 человек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Завершился отбор студентов для участия в 116 стройотрядах, которые этим летом будут трудиться на объектах Госкорпорации «Росатом» (15 стройплощадок в России и за рубежом). Его прошли 1946 человек, представляющие более чем 30 субъектов Российской Федерации. От Госкорпорации отбор курировали Отраслевой центр капитального строительства Росатома (ОЦКС Росатома) и АНО «Корпоративная Академия Росатома».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Отбор проходил с апреля 2024 года. Студентам необходимо было подтвердить заслуги в учебе, выполнить ряд заданий на знание профессиональных областей и показать высокий уровень мотивации, в итоге удалось отобрать самых профессиональных и ответственных ребят, которые получают образование по востребованным специальностям атомной отрасли и прошли большую школу в Российских студенческих отрядах.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Летний трудовой семестр пройдет на строительных площадках Росатома с 26 июня по 31 августа. Там развернутся четыре всероссийские студенческие стройки: «Мирный атом — СКИФ» в Новосибирской области, «Мирный атом — ПРОРЫВ» в Томской области, «Мирный атом — ЛАЭС» в Ленинградской области и «Мирный атом» в Челябинской области. Их будут дополнять межрегиональные проекты (например, «Мирный атом — ТРИНИТИ» в Московской области и «Мирный атом — МБИР» в Ульяновской области). Среди новых строительных площадок в РФ — АО «ПО „Электрохимический завод“» в Красноярском крае и гигафабрика по производству литийионных ячеек в Калининградской области.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этом году выросло и количество международных строек, их будет пять: АЭС «Аккую» (Турция), АЭС «Эль-Дабаа» (Египет), АЭС «Руппур» (Бангладеш), АЭС «Куданкулам» (Индия) и АЭС «Пакш-2» (Венгрия, новая площадка, в прошлом году ее не было). Всего на зарубежных площадках будут работать 226 студентов.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Студенты будут выполнять бетонные, арматурные, штукатурные, малярные, каменные, сварочные и подсобные работы, а также будут задействованы на работе в офисах.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Российские студенческие отряды работают на строительстве объектов Госкорпорации «Росатом» более 15 лет. За это время к проектам атомной отрасли было привлечено более 17 тысяч студентов на 29 строительных площадках, из которых 22 находятся в России и семь — за рубежом (Турция, Беларусь, Китай, Индия, Египет и другие страны). По итогам более 300 студентов уже трудоустроено в атомную отрасль.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студенческие отряды отмечают 65-летний юбилей с момента зарождения движения и 20-летие создания современных студотрядов. В честь этих событий по всей стране запланировано проведение более 100 мероприятий, которые объединят свыше 1 млн человек. Росатом выступит стратегическим партнером празднования.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Отраслевой центр капитального строительства Росатома (ОЦКС Росатома) является структурным подразделением Госкорпорации «Росатом» в форме частного учреждения Госкорпорации. Основные задачи ОЦКС Росатома по управлению капитальным строительством в атомной отрасли — это обеспечение прозрачности управления строительством и капитальными вложениями; разработка системы управления стоимостью и сроками сооружения объектов капитальных вложений; совершенствование механизмов повышения эффективности капитального строительства и обеспечения надлежащего уровня качества возводимых объектов. ОЦКС является уполномоченной организацией Госкорпорации «Росатом» в части выполнения функций контролера и регулятора в сфере капитального строительства.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Корпоративная Академия Росатома — часть образовательной экосистемы Госкорпорации «Росатом». Академией создано более 300 программ, направленных на развитие лидерских, управленческих и бизнес-компетенций, обучение корпоративным функциям, подготовку рабочих и инженерных кадров. Она помогает развитию цифровых сервисов, которые делают образование доступным для каждого сотрудника. На мобильной образовательной платформе «РЕКОРД mobile», охватывающей 15 млн человек, сегодня выкладываются все записи вебинаров и выступлений руководителей отрасли, тренинги экспертов. Помимо этого, Корпоративная Академия развивает корпоративную культуру и культуру безопасного поведения.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20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NI6AiMU3BIkoVEj72zPdlsM9PA==">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2024-05-30T10:37:00Z</dcterms:created>
  <dc:creator>b v</dc:creator>
</cp:coreProperties>
</file>