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13.05.24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Turbine building roof installation was completed at Akkuyu NPP Unit two (T</w:t>
      </w:r>
      <w:r w:rsidDel="00000000" w:rsidR="00000000" w:rsidRPr="00000000">
        <w:rPr>
          <w:b w:val="1"/>
          <w:sz w:val="28"/>
          <w:szCs w:val="28"/>
          <w:rtl w:val="0"/>
        </w:rPr>
        <w:t xml:space="preserve">ürkiye</w:t>
      </w:r>
      <w:r w:rsidDel="00000000" w:rsidR="00000000" w:rsidRPr="00000000">
        <w:rPr>
          <w:b w:val="1"/>
          <w:sz w:val="28"/>
          <w:szCs w:val="28"/>
          <w:rtl w:val="0"/>
        </w:rPr>
        <w:t xml:space="preserve">)</w:t>
      </w:r>
    </w:p>
    <w:p w:rsidR="00000000" w:rsidDel="00000000" w:rsidP="00000000" w:rsidRDefault="00000000" w:rsidRPr="00000000" w14:paraId="0000000C">
      <w:pPr>
        <w:ind w:right="560"/>
        <w:jc w:val="center"/>
        <w:rPr>
          <w:i w:val="1"/>
        </w:rPr>
      </w:pPr>
      <w:r w:rsidDel="00000000" w:rsidR="00000000" w:rsidRPr="00000000">
        <w:rPr>
          <w:i w:val="1"/>
          <w:rtl w:val="0"/>
        </w:rPr>
        <w:t xml:space="preserve">Closure of the thermal control layer made it possible to proceed with the installation of the turbine-generator set</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Turbine building roof installation was completed at Akkuyu NPP Unit 2 (Türkiye, being built by Rosatom). The operation lasted a little over three months.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turbine building roof consists of nine prefabricated truss blocks with a total weight of 1,142 tons. Each, weighing between 95 and 175 tons and 61 meters long, was assembled simultaneously on two specially built benches, and a Liebherr LR 13000 heavy crawler crane was used for installation.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installation of the roof trusses in the turbine building required careful preparation and a high level of organization and construction planning, as each truss is installed with an accuracy of ten millimeters.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i w:val="1"/>
          <w:rtl w:val="0"/>
        </w:rPr>
        <w:t xml:space="preserve">“Installing roof trusses in the turbine building is a complex task that requires a high degree of attention to detail and flawless execution. Despite the strict schedule and challenging weather conditions, the construction team successfully accomplished the task. We are proud of the result achieved and thank all the team members for their diligence and skill. At the next stage we will proceed to the installation of the major assemblies and components of the turbine-generator set,”</w:t>
      </w:r>
      <w:r w:rsidDel="00000000" w:rsidR="00000000" w:rsidRPr="00000000">
        <w:rPr>
          <w:rtl w:val="0"/>
        </w:rPr>
        <w:t xml:space="preserve"> told Akkuyu Nuclear JSC First Deputy Chief Executive Officer – Director of Akkuyu NPP under Construction Sergei Butсkikh.</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All operations at the Akkuyu NPP construction site are thoroughly examined by independent inspection organizations and the Nuclear Regulatory Authority of Türkiye (NDK), the national regulator.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Akkuyu NPP is the first nuclear power plant being built in the Republic of Türkiye. The Akkuyu NPP project includes four power units equipped with Generation III+ VVER reactors of Russian design. The capacity of each power unit will be 1200 MW. Akkuyu NPP is the first project in the global nuclear industry being implemented according to the Build-Own-Operate model.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Russia continues to maintain a constructive dialog with its foreign colleagues, developing mutually beneficial cooperation. The implementation of major foreign energy projects also continues. Rosatom and its entities take an active part in this work.</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Service of Akkuyu Nuclear JSC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zs+R+Zp8DEeUlarPTD3T1bOlAg==">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2024-05-13T08:13:00Z</dcterms:created>
  <dc:creator>b v</dc:creator>
</cp:coreProperties>
</file>