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F8" w:rsidRDefault="002C05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2C05F8">
        <w:tc>
          <w:tcPr>
            <w:tcW w:w="1518" w:type="dxa"/>
          </w:tcPr>
          <w:p w:rsidR="002C05F8" w:rsidRDefault="00E835D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2C05F8" w:rsidRDefault="00E835DF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2C05F8" w:rsidRDefault="00E835DF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2C05F8" w:rsidRDefault="00E835DF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2C05F8" w:rsidRDefault="00E835D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15.05.24</w:t>
            </w:r>
          </w:p>
        </w:tc>
      </w:tr>
    </w:tbl>
    <w:p w:rsidR="002C05F8" w:rsidRDefault="00E835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5F8" w:rsidRDefault="00E90404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принимает</w:t>
      </w:r>
      <w:r w:rsidR="00E835DF">
        <w:rPr>
          <w:b/>
          <w:sz w:val="28"/>
          <w:szCs w:val="28"/>
        </w:rPr>
        <w:t xml:space="preserve"> участие в выставке «Энергетическая неделя Узбекистана»</w:t>
      </w:r>
    </w:p>
    <w:p w:rsidR="002C05F8" w:rsidRDefault="00E835DF">
      <w:pPr>
        <w:spacing w:line="276" w:lineRule="auto"/>
        <w:jc w:val="center"/>
        <w:rPr>
          <w:i/>
        </w:rPr>
      </w:pPr>
      <w:proofErr w:type="spellStart"/>
      <w:r>
        <w:rPr>
          <w:i/>
        </w:rPr>
        <w:t>Госкорпорация</w:t>
      </w:r>
      <w:proofErr w:type="spellEnd"/>
      <w:r>
        <w:rPr>
          <w:i/>
        </w:rPr>
        <w:t xml:space="preserve"> представила перспективные решения по АЭС большой и малой мощности</w:t>
      </w:r>
    </w:p>
    <w:p w:rsidR="002C05F8" w:rsidRDefault="002C05F8">
      <w:pPr>
        <w:spacing w:line="276" w:lineRule="auto"/>
      </w:pPr>
    </w:p>
    <w:p w:rsidR="002C05F8" w:rsidRDefault="00E835DF">
      <w:pPr>
        <w:spacing w:line="276" w:lineRule="auto"/>
      </w:pP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приняла участие в ежегодной Энергетической неделе Узбекистана</w:t>
      </w:r>
      <w:r w:rsidR="00E90404">
        <w:t xml:space="preserve"> (UEW 2024), которая проходит 14-</w:t>
      </w:r>
      <w:bookmarkStart w:id="0" w:name="_GoBack"/>
      <w:bookmarkEnd w:id="0"/>
      <w:r>
        <w:t>16 мая в Ташкенте. Мероприятие объединило представителей энергетической отрасли из около 30 стран мира. В рамках форума делегация </w:t>
      </w:r>
      <w:proofErr w:type="spellStart"/>
      <w:r>
        <w:t>Росатома</w:t>
      </w:r>
      <w:proofErr w:type="spellEnd"/>
      <w:r>
        <w:t> представила наработанный опыт по безопасному и надежному энергетическому переходу на основе действующих проектов в России и во всем мире.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</w:pPr>
      <w:r>
        <w:t xml:space="preserve">Делегацию </w:t>
      </w:r>
      <w:proofErr w:type="spellStart"/>
      <w:r>
        <w:t>Росатома</w:t>
      </w:r>
      <w:proofErr w:type="spellEnd"/>
      <w:r>
        <w:t xml:space="preserve"> возглавил Борис Арсеев, директор по международному бизнесу </w:t>
      </w:r>
      <w:proofErr w:type="spellStart"/>
      <w:r>
        <w:t>Госкорпорации</w:t>
      </w:r>
      <w:proofErr w:type="spellEnd"/>
      <w:r>
        <w:t> «</w:t>
      </w:r>
      <w:proofErr w:type="spellStart"/>
      <w:r>
        <w:t>Росатом</w:t>
      </w:r>
      <w:proofErr w:type="spellEnd"/>
      <w:r>
        <w:t xml:space="preserve">». Выступая на </w:t>
      </w:r>
      <w:r>
        <w:t xml:space="preserve">пленарной сессии «Гармонизация энергетической политики согласно национальной стратегии Узбекистана», он рассказал о важности поиска сбалансированных решений при переходе на </w:t>
      </w:r>
      <w:proofErr w:type="spellStart"/>
      <w:r>
        <w:t>низкоуглеродные</w:t>
      </w:r>
      <w:proofErr w:type="spellEnd"/>
      <w:r>
        <w:t xml:space="preserve"> источники. «Важно, чтобы комплексное решение охватывало самые перед</w:t>
      </w:r>
      <w:r>
        <w:t xml:space="preserve">овые технологии, которые будут формировать </w:t>
      </w:r>
      <w:proofErr w:type="spellStart"/>
      <w:r>
        <w:t>низкоуглеродные</w:t>
      </w:r>
      <w:proofErr w:type="spellEnd"/>
      <w:r>
        <w:t xml:space="preserve"> и благоприятные для климата отрасли. И это основная задача наших проектов. В нашей работе с партнерами мы уделяем особое внимание тому, как объединить все источники генерации для оптимизации систем</w:t>
      </w:r>
      <w:r>
        <w:t>ы. Наиболее эффективной и доступной для нас системой будет та, в которой атомная электростанция, ветряная электростанция, солнечная станция и системы хранения электроэнергии в правильных пропорциях будут работать вместе. И это решения, которые мы предлагае</w:t>
      </w:r>
      <w:r>
        <w:t>м сегодня для лучшего и сбалансированного будущего», — отметил Борис Арсеев.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</w:pPr>
      <w:r>
        <w:t>Рассказывая о решениях и подходах </w:t>
      </w:r>
      <w:proofErr w:type="spellStart"/>
      <w:r>
        <w:t>Росатома</w:t>
      </w:r>
      <w:proofErr w:type="spellEnd"/>
      <w:r>
        <w:t>, Борис Арсеев отметил широкий охват технологий и услуг, предлагаемых в рамках партнерства: «Для нас важно донести до конкретного заказ</w:t>
      </w:r>
      <w:r>
        <w:t>чика не только энергетические технологии, но и услуги, необходимые для энергетического баланса. Сюда могут входить цифровые решения, системы хранения энергии и компоненты. Такой комплексный подход способствует развитию всего национального промышленного сек</w:t>
      </w:r>
      <w:r>
        <w:t>тора, что в конечном итоге приведет к технологическому суверенитету страны. Для нас это принципиально. И я вижу, что этот подход разделяют многие наши партнеры». Он также обратил внимание на положительный опыт Узбекистана, наработанный в атомной сфере за п</w:t>
      </w:r>
      <w:r>
        <w:t xml:space="preserve">оследние несколько десятилетий, а также партнерство, которое охватывает неэнергетическое применение ядерных технологий. Среди них — технологии исследовательских реакторов, ядерная медицина, а также активное сотрудничество и поддержка </w:t>
      </w:r>
      <w:proofErr w:type="spellStart"/>
      <w:r>
        <w:t>Росатома</w:t>
      </w:r>
      <w:proofErr w:type="spellEnd"/>
      <w:r>
        <w:t xml:space="preserve"> в сфере подго</w:t>
      </w:r>
      <w:r>
        <w:t>товки кадров для ядерной отрасли Узбекистана.  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</w:pPr>
      <w:r>
        <w:lastRenderedPageBreak/>
        <w:t>В сессии «Расширение спектра ВИЭ и обеспечение их успешной интеграции» выступил генеральный директор ветроэнергетического дивизиона </w:t>
      </w:r>
      <w:proofErr w:type="spellStart"/>
      <w:r>
        <w:t>Росатома</w:t>
      </w:r>
      <w:proofErr w:type="spellEnd"/>
      <w:r>
        <w:t xml:space="preserve"> Григорий Назаров. «Задача эффективной интеграции ВИЭ в республике</w:t>
      </w:r>
      <w:r>
        <w:t xml:space="preserve"> потребует задействования потенциала энергосистем региона уже на стадии планирования. Оптимальным может быть только комплексный подход, при котором используется несколько технологических </w:t>
      </w:r>
      <w:proofErr w:type="spellStart"/>
      <w:r>
        <w:t>низкоуглеродных</w:t>
      </w:r>
      <w:proofErr w:type="spellEnd"/>
      <w:r>
        <w:t xml:space="preserve"> платформ. </w:t>
      </w:r>
      <w:proofErr w:type="spellStart"/>
      <w:r>
        <w:t>Росатом</w:t>
      </w:r>
      <w:proofErr w:type="spellEnd"/>
      <w:r>
        <w:t xml:space="preserve"> идет по пути диверсификации </w:t>
      </w:r>
      <w:proofErr w:type="spellStart"/>
      <w:r>
        <w:t>низкоуг</w:t>
      </w:r>
      <w:r>
        <w:t>леродных</w:t>
      </w:r>
      <w:proofErr w:type="spellEnd"/>
      <w:r>
        <w:t xml:space="preserve"> активов: мы видим синергию в сочетании атомной и возобновляемой энергетики — первая гарантирует базовую загрузку и обеспечивает выдачу мощности для индустриальных секторов, а быстровозводимые ВИЭ позволяют закрывать текущие дефициты. Считаю, что у</w:t>
      </w:r>
      <w:r>
        <w:t xml:space="preserve">никальным преимуществом для </w:t>
      </w:r>
      <w:proofErr w:type="spellStart"/>
      <w:r>
        <w:t>низкоуглеродного</w:t>
      </w:r>
      <w:proofErr w:type="spellEnd"/>
      <w:r>
        <w:t xml:space="preserve"> развития электроэнергетики в регионе является наличие ресурса повышения связанности энергосистем России и Центральной Азии», — отметил он.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</w:pPr>
      <w:r>
        <w:t xml:space="preserve">В рамках форума </w:t>
      </w:r>
      <w:proofErr w:type="spellStart"/>
      <w:r>
        <w:t>Росатом</w:t>
      </w:r>
      <w:proofErr w:type="spellEnd"/>
      <w:r>
        <w:t xml:space="preserve"> также принял участие в 17-й Международной выст</w:t>
      </w:r>
      <w:r>
        <w:t xml:space="preserve">авке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Uzbekistan</w:t>
      </w:r>
      <w:proofErr w:type="spellEnd"/>
      <w:r>
        <w:t xml:space="preserve"> 2024, представив макет реактора для АЭС большой мощности — ВВЭР-1200, а также АЭС малой мощности, с работой которой можно было ознакомиться с помощью технологии дополненной реальности. По словам специалистов </w:t>
      </w:r>
      <w:proofErr w:type="spellStart"/>
      <w:r>
        <w:t>Росатома</w:t>
      </w:r>
      <w:proofErr w:type="spellEnd"/>
      <w:r>
        <w:t>, у каждого вида и</w:t>
      </w:r>
      <w:r>
        <w:t xml:space="preserve"> типа реактора есть свои ключевые преимущества и место в энергосистеме. Грамотное сочетание различных </w:t>
      </w:r>
      <w:proofErr w:type="spellStart"/>
      <w:r>
        <w:t>низкоуглеродных</w:t>
      </w:r>
      <w:proofErr w:type="spellEnd"/>
      <w:r>
        <w:t xml:space="preserve"> источников позволит обеспечить эффективность, безопасность и надежность работы энергосистемы.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  <w:rPr>
          <w:b/>
        </w:rPr>
      </w:pPr>
      <w:r>
        <w:rPr>
          <w:b/>
        </w:rPr>
        <w:t>Справка: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</w:pPr>
      <w:proofErr w:type="spellStart"/>
      <w:r>
        <w:t>Росатом</w:t>
      </w:r>
      <w:proofErr w:type="spellEnd"/>
      <w:r>
        <w:t xml:space="preserve"> является мировым лидеро</w:t>
      </w:r>
      <w:r>
        <w:t xml:space="preserve">м в атомной отрасли. На сегодняшний день общий зарубежный портфель строительства АЭС насчитывает 33 энергоблока ВВЭР в 10 странах мира. В настоящее время строятся 22 энергоблока ВВЭР в семи странах мира. Кроме того, </w:t>
      </w:r>
      <w:proofErr w:type="spellStart"/>
      <w:r>
        <w:t>Госкорпорация</w:t>
      </w:r>
      <w:proofErr w:type="spellEnd"/>
      <w:r>
        <w:t xml:space="preserve"> активно развивает комплекс</w:t>
      </w:r>
      <w:r>
        <w:t>ные энергетические проекты, объединяющие ядерные, ветровые, солнечные и гидроэнергетические технологии, а также поставляет технологические решения для нефтегазовой отрасли. </w:t>
      </w:r>
    </w:p>
    <w:p w:rsidR="002C05F8" w:rsidRDefault="00E835DF">
      <w:pPr>
        <w:spacing w:line="276" w:lineRule="auto"/>
      </w:pPr>
      <w:r>
        <w:t> </w:t>
      </w:r>
    </w:p>
    <w:p w:rsidR="002C05F8" w:rsidRDefault="00E835DF">
      <w:pPr>
        <w:spacing w:line="276" w:lineRule="auto"/>
        <w:rPr>
          <w:sz w:val="28"/>
          <w:szCs w:val="28"/>
        </w:rPr>
      </w:pPr>
      <w:r>
        <w:t>В 2024 году Россия председательствует в органах СНГ, в этом качестве она активиз</w:t>
      </w:r>
      <w:r>
        <w:t xml:space="preserve">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>
        <w:t>Росатом</w:t>
      </w:r>
      <w:proofErr w:type="spellEnd"/>
      <w:r>
        <w:t xml:space="preserve"> и его дивизионы расширяют сотрудничество с предприятиями и организациями стран СНГ.</w:t>
      </w:r>
    </w:p>
    <w:sectPr w:rsidR="002C05F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DF" w:rsidRDefault="00E835DF">
      <w:r>
        <w:separator/>
      </w:r>
    </w:p>
  </w:endnote>
  <w:endnote w:type="continuationSeparator" w:id="0">
    <w:p w:rsidR="00E835DF" w:rsidRDefault="00E8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F8" w:rsidRDefault="002C05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2C05F8" w:rsidRDefault="002C05F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DF" w:rsidRDefault="00E835DF">
      <w:r>
        <w:separator/>
      </w:r>
    </w:p>
  </w:footnote>
  <w:footnote w:type="continuationSeparator" w:id="0">
    <w:p w:rsidR="00E835DF" w:rsidRDefault="00E8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F8"/>
    <w:rsid w:val="002C05F8"/>
    <w:rsid w:val="00E835DF"/>
    <w:rsid w:val="00E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F99D"/>
  <w15:docId w15:val="{85E2DFC4-DA55-406E-9AA3-AD90A3FA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zbOt/8pdIR1/QaH4lCJ+jiQIw==">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2024-05-15T11:26:00Z</dcterms:created>
  <dcterms:modified xsi:type="dcterms:W3CDTF">2024-05-15T13:07:00Z</dcterms:modified>
</cp:coreProperties>
</file>