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участии Росатома была организована образовательная программа для педагогов — победителей конкурса «Большая перемена»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объединило более 300 педагогов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выступила партнером образовательной программы «Культурный код наставничества», предназначенной для педагогов — победителей конкурса «Большая перемена».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Для педагогов были организованы мастер-классы от партнеров конкурса, встречи с ведущими экспертами в сфере образования и воспитания, а также экскурсии и творческие мероприятия. Мастер-классы для учителей провели эксперты Корпоративной Академии Росатома — руководитель проектов центра развития технологического образования Елена Якуничкина и ведущий тренер-консультант центра развития метанавыков Варвара Буева. В результате двухдневной работы под руководством экспертов Росатома педагоги структурировали модели компетенций, выявили важнейшие навыки, необходимые молодежи для построения успешной карьеры, и сформулировали задачи на будущее.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мастер-класса «Навыки наставника будущего» педагоги вместе с Варварой Буевой рассмотрели понятия и области применения жестких, гибких и метанавыков, обсудили способы их развития у молодежи, а также провели работу в группах по составлению портрета наставника и обменялись опытом о том, какие навыки ему необходимы для работы, профессионального и личностного роста.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На мастерской «Навыки развития карьеры» участники делились собственным педагогическим опытом и искали ответы на вопрос, что необходимо подрастающему поколению для построения будущей профессиональной траектории и как сформировать нужные им для этого навыки.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Елена Якуничкина рассказала участникам программы о Росатоме, направлениях деятельности, стратегических целях и задачах Госкорпорации на 2030 год, способах донесения этой информации до школьников и учителей. Педагоги рассмотрели требования атомной отрасли к молодым специалистам и на их основе сформировали модель компетенций школьника и наставника, обсудили место и роль лидерства в наставничестве. Также эксперт представила участникам авторскую триединую модель наставника и на примере работы Сообщества педагогов и наставников Росатома предложила обсудить их работу, а также создать индивидуальную траекторию развития. По итогам прохождения программы наставники повысили свои профессиональные и личностные компетенции, обменялись опытом в формате «учитель — учителю» и получили удостоверения о повышении квалификации.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 «Большая перемена» — флагманский проект Движения Первых. Соорганизатором проекта выступает Федеральное агентство по делам молодежи (Росмолодежь). Конкурс входит в линейку президентской платформы «Россия — страна возможностей». «Большая перемена» проводится при поддержке Министерства просвещения РФ и Министерства науки и высшего образования РФ. Генеральные партнеры конкурса — Госкорпорация «Росатом», ОАО «Российские железные дороги», Сбербанк, «ВКонтакте», Госкорпорация «Роскосмос».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  <w:t xml:space="preserve">Образовательная программа «Культурный код наставничества» объединила наставников победителей четвертого сезона конкурса со всей страны и прошла в два потока: с 14 по 17 мая и с 17 по 20 мая.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для создания максимально благоприятной среды для развития молодежи. Росатом последовательно внедряет инициативы, направленные на раскрытие потенциала учащихся школ, колледжей и вузов. Развитие сферы образования позволяет повысить эффективность подготовки новых кадров, необходимых отечественным промышленным предприятиям. Поддержка учителей является значимой частью этой работы.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HmADq10I8ng02lVcGpLeZcSBJQ==">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2024-05-27T12:11:00Z</dcterms:created>
  <dc:creator>b v</dc:creator>
</cp:coreProperties>
</file>