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Росатоме изготовлено топливо для универсального атомного ледокола «Якутия»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УАЛ «Якутия» станет четвертым российским ледоколом проекта 22220 с реакторами РИТМ-200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Машиностроительный завод (АО «МСЗ», предприятие Топливной компании Росатома «ТВЭЛ» в г. Электросталь Московской области) изготовил и отгрузил ядерное топливо для второго реактора универсального атомного ледокола «Якутия», который строится на Балтийском заводе в Санкт-Петербурге.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Активная зона для первого из двух реакторов энергетической установки была поставлена в декабре 2023 года. Таким образом, будущее судно российского атомного флота полностью обеспечено ядерным топливом. Тепловыделяющие сборки будут загружены в реактор после прохождения входного контроля.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Универсальные атомные ледоколы (УАЛ) проекта 22220 оснащены реакторными установками РИТМ-200, которые относятся к четвертому поколению реакторов гражданского судового класса. Их проектирование и изготовление ведется на предприятиях машиностроительного дивизиона Росатома. Интегральная установка РИТМ-200 включает два реактора тепловой мощностью 175 МВт каждый. Ее основное преимущество — компактность и экономичность, что позволяет сделать ледоколы двухосадочными и обеспечить улучшенные технические характеристики судна по скорости и ледопроходимости. Такие установки также обладают высоким энергоресурсом (в 2,25 раза выше энергоресурса активных зон атомных ледоколов типа «50 лет Победы»).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составе российского атомного флота уже три универсальных атомных ледокола — «Арктика», «Сибирь» и «Урал». При этом активная зона для УАЛ «Якутия» получила важное нововведение: гильзы термометра новой конструкции (оборудование поставлено на производство с проведением приемочных испытаний и присвоением литеры «О1»). Эта модернизация позволит более точно фиксировать теплосъем в процессе эксплуатации. </w:t>
      </w:r>
      <w:r w:rsidDel="00000000" w:rsidR="00000000" w:rsidRPr="00000000">
        <w:rPr>
          <w:b w:val="1"/>
          <w:rtl w:val="0"/>
        </w:rPr>
        <w:t xml:space="preserve">Ввод в эксплуатацию</w:t>
      </w:r>
      <w:r w:rsidDel="00000000" w:rsidR="00000000" w:rsidRPr="00000000">
        <w:rPr>
          <w:rtl w:val="0"/>
        </w:rPr>
        <w:t xml:space="preserve"> серийного универсального атомного ледокола «Якутия» запланирован на конец 2024 года.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«Активная зона для УАЛ — изделие серийное, однако с момента изготовления предыдущей партии топлива для ледокола „Урал“ прошло четыре года. Поэтому было принято решение о проведении квалификационных испытаний новых составляющих частей изделия. Испытания прошли успешно. Следующий универсальный ледокол, для которого Машиностроительный завод изготовит активные зоны, — строящийся УАЛ „Чукотка“», — прокомментировал руководитель проекта отдела по производству спецтехники АО «МСЗ» Александр Шеин.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 отличие от реакторов АЭС, где топливо перегружается частично раз в 12–18 месяцев (выгружается часть облученного и загружается свежее топливо — так называемые ТВС подпитки), в установках ледокольного типа топливо активной зоны полностью выгружается с окончанием топливной кампании реактора (в данном случае — до 12 лет). В связи с этим партии свежего топлива для атомных ледоколов и ПАТЭС «Академик Ломоносов» в атомной отрасли называют активными зонами (по аналогии со стартовой загрузкой реакторов АЭС).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Сейчас в состав атомного ледокольного флота России входят семь судов: УАЛ «Арктика», «Сибирь», «Урал», а также атомоходы «Ямал», «50 лет Победы», «Таймыр» и «Вайгач». Единственным в России производителем топлива для атомных ледоколов является АО «МСЗ».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Развитие Северного морского пути как одного из самых важных логистических коридоров является одним из стратегических приоритетов государства. Повышение объема перевозок по СМП имеет первостепенное значение для решения поставленных задач в области комплексного развития Арктической зоны РФ. Развитие этого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Машиностроительный завод</w:t>
      </w:r>
      <w:r w:rsidDel="00000000" w:rsidR="00000000" w:rsidRPr="00000000">
        <w:rPr>
          <w:rtl w:val="0"/>
        </w:rPr>
        <w:t xml:space="preserve"> (АО «МСЗ», г. Электросталь) — один из крупнейших в мире производителей топлива для атомных электростанций. Завод производит ТВС для реакторов ВВЭР-440, ВВЭР-1000, РБМК-1000, БН-600, 800, ВК-50, ЭГП-6, порошки и топливные таблетки для поставок иностранным заказчикам. Также выпускает ядерное топливо для исследовательских реакторов. Входит в состав Топливной компании «ТВЭЛ» Госкорпорации «Росатом».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www.elemash.ru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Топливная компания Росатома «ТВЭЛ»</w:t>
      </w:r>
      <w:r w:rsidDel="00000000" w:rsidR="00000000" w:rsidRPr="00000000">
        <w:rPr>
          <w:rtl w:val="0"/>
        </w:rPr>
        <w:t xml:space="preserve"> (топливный дивизион Госкорпорации «Росатом»)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Топливный дивизион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Росатома по аддитивным технологиям и системам накопления электроэнергии. 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http://www.tvel.ru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://www.tvel.ru" TargetMode="External"/><Relationship Id="rId9" Type="http://schemas.openxmlformats.org/officeDocument/2006/relationships/hyperlink" Target="http://www.elemash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tDcbTJb6iyxsShOQ8Xs/6TH4AQ==">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2024-04-04T10:39:00Z</dcterms:created>
  <dc:creator>b v</dc:creator>
</cp:coreProperties>
</file>